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4E" w:rsidRDefault="008273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1"/>
        <w:tblW w:w="8926"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8926"/>
      </w:tblGrid>
      <w:tr w:rsidR="0082734E" w:rsidRPr="000C7C43">
        <w:tc>
          <w:tcPr>
            <w:tcW w:w="8926" w:type="dxa"/>
            <w:tcBorders>
              <w:top w:val="single" w:sz="4" w:space="0" w:color="000000"/>
              <w:left w:val="single" w:sz="4" w:space="0" w:color="000000"/>
              <w:bottom w:val="single" w:sz="4" w:space="0" w:color="000000"/>
              <w:right w:val="single" w:sz="4" w:space="0" w:color="000000"/>
            </w:tcBorders>
            <w:shd w:val="clear" w:color="auto" w:fill="C0C0C0"/>
          </w:tcPr>
          <w:p w:rsidR="0082734E" w:rsidRDefault="0082734E">
            <w:pPr>
              <w:jc w:val="center"/>
              <w:rPr>
                <w:rFonts w:ascii="Arial Narrow" w:eastAsia="Arial Narrow" w:hAnsi="Arial Narrow" w:cs="Arial Narrow"/>
                <w:sz w:val="22"/>
                <w:szCs w:val="22"/>
              </w:rPr>
            </w:pPr>
            <w:bookmarkStart w:id="0" w:name="gjdgxs" w:colFirst="0" w:colLast="0"/>
            <w:bookmarkEnd w:id="0"/>
          </w:p>
          <w:p w:rsidR="0082734E" w:rsidRPr="000C4E82" w:rsidRDefault="00805BC9">
            <w:pPr>
              <w:keepNext/>
              <w:pBdr>
                <w:top w:val="nil"/>
                <w:left w:val="nil"/>
                <w:bottom w:val="nil"/>
                <w:right w:val="nil"/>
                <w:between w:val="nil"/>
              </w:pBdr>
              <w:jc w:val="center"/>
              <w:rPr>
                <w:rFonts w:ascii="Arial Narrow" w:eastAsia="Arial Narrow" w:hAnsi="Arial Narrow" w:cs="Arial Narrow"/>
                <w:color w:val="000000"/>
                <w:sz w:val="22"/>
                <w:szCs w:val="22"/>
              </w:rPr>
            </w:pPr>
            <w:r w:rsidRPr="000C4E82">
              <w:rPr>
                <w:rFonts w:ascii="Arial Narrow" w:eastAsia="Arial Narrow" w:hAnsi="Arial Narrow" w:cs="Arial Narrow"/>
                <w:color w:val="000000"/>
                <w:sz w:val="22"/>
                <w:szCs w:val="22"/>
              </w:rPr>
              <w:t>Universidad Nacional de la Plata</w:t>
            </w:r>
          </w:p>
          <w:p w:rsidR="0082734E" w:rsidRPr="000C4E82" w:rsidRDefault="00805BC9">
            <w:pPr>
              <w:keepNext/>
              <w:pBdr>
                <w:top w:val="nil"/>
                <w:left w:val="nil"/>
                <w:bottom w:val="nil"/>
                <w:right w:val="nil"/>
                <w:between w:val="nil"/>
              </w:pBdr>
              <w:jc w:val="center"/>
              <w:rPr>
                <w:rFonts w:ascii="Arial Narrow" w:eastAsia="Arial Narrow" w:hAnsi="Arial Narrow" w:cs="Arial Narrow"/>
                <w:b/>
                <w:color w:val="000000"/>
                <w:sz w:val="22"/>
                <w:szCs w:val="22"/>
              </w:rPr>
            </w:pPr>
            <w:r w:rsidRPr="000C4E82">
              <w:rPr>
                <w:rFonts w:ascii="Arial Narrow" w:eastAsia="Arial Narrow" w:hAnsi="Arial Narrow" w:cs="Arial Narrow"/>
                <w:b/>
                <w:color w:val="000000"/>
                <w:sz w:val="22"/>
                <w:szCs w:val="22"/>
              </w:rPr>
              <w:t>FACULTAD DE ODONTOLOGÍA</w:t>
            </w:r>
          </w:p>
          <w:p w:rsidR="0082734E" w:rsidRPr="000C4E82" w:rsidRDefault="00805BC9">
            <w:pPr>
              <w:jc w:val="center"/>
            </w:pPr>
            <w:r w:rsidRPr="000C4E82">
              <w:t>Calle 50 e 1 y115</w:t>
            </w:r>
          </w:p>
          <w:p w:rsidR="0082734E" w:rsidRPr="000C4E82" w:rsidRDefault="00805BC9">
            <w:pPr>
              <w:jc w:val="center"/>
            </w:pPr>
            <w:bookmarkStart w:id="1" w:name="30j0zll" w:colFirst="0" w:colLast="0"/>
            <w:bookmarkEnd w:id="1"/>
            <w:r w:rsidRPr="000C4E82">
              <w:t>Denominación de UOC: 118</w:t>
            </w:r>
          </w:p>
          <w:p w:rsidR="0082734E" w:rsidRPr="000C4E82" w:rsidRDefault="00805BC9">
            <w:pPr>
              <w:jc w:val="center"/>
              <w:rPr>
                <w:lang w:val="en-US"/>
              </w:rPr>
            </w:pPr>
            <w:r w:rsidRPr="000C4E82">
              <w:rPr>
                <w:lang w:val="en-US"/>
              </w:rPr>
              <w:t>Tel: 221-423-6775 / 221-15-359-5409</w:t>
            </w:r>
            <w:r w:rsidRPr="000C4E82">
              <w:rPr>
                <w:lang w:val="en-US"/>
              </w:rPr>
              <w:br/>
            </w:r>
          </w:p>
          <w:p w:rsidR="0082734E" w:rsidRPr="000C4E82" w:rsidRDefault="00805BC9">
            <w:pPr>
              <w:jc w:val="center"/>
              <w:rPr>
                <w:lang w:val="en-US"/>
              </w:rPr>
            </w:pPr>
            <w:bookmarkStart w:id="2" w:name="1fob9te" w:colFirst="0" w:colLast="0"/>
            <w:bookmarkEnd w:id="2"/>
            <w:r w:rsidRPr="000C4E82">
              <w:rPr>
                <w:lang w:val="en-US"/>
              </w:rPr>
              <w:t>Mail: compras@folp.unlp.edu.ar</w:t>
            </w:r>
            <w:r w:rsidRPr="000C4E82">
              <w:rPr>
                <w:lang w:val="en-US"/>
              </w:rPr>
              <w:br/>
            </w:r>
          </w:p>
          <w:p w:rsidR="0082734E" w:rsidRPr="000C4E82" w:rsidRDefault="0082734E">
            <w:pPr>
              <w:jc w:val="center"/>
              <w:rPr>
                <w:rFonts w:ascii="Arial Narrow" w:eastAsia="Arial Narrow" w:hAnsi="Arial Narrow" w:cs="Arial Narrow"/>
                <w:sz w:val="22"/>
                <w:szCs w:val="22"/>
                <w:lang w:val="en-US"/>
              </w:rPr>
            </w:pPr>
          </w:p>
        </w:tc>
      </w:tr>
    </w:tbl>
    <w:p w:rsidR="0082734E" w:rsidRPr="000C4E82" w:rsidRDefault="00FB0443">
      <w:pPr>
        <w:rPr>
          <w:rFonts w:ascii="Arial Narrow" w:eastAsia="Arial Narrow" w:hAnsi="Arial Narrow" w:cs="Arial Narrow"/>
          <w:sz w:val="22"/>
          <w:szCs w:val="22"/>
          <w:lang w:val="en-US"/>
        </w:rPr>
      </w:pPr>
      <w:bookmarkStart w:id="3" w:name="_3znysh7" w:colFirst="0" w:colLast="0"/>
      <w:bookmarkEnd w:id="3"/>
      <w:r w:rsidRPr="00FB0443">
        <w:rPr>
          <w:noProof/>
          <w:sz w:val="24"/>
          <w:szCs w:val="24"/>
        </w:rPr>
        <w:pict>
          <v:group id=" 45" o:spid="_x0000_s1032" style="position:absolute;margin-left:517.85pt;margin-top:5.7pt;width:65.2pt;height:65.2pt;z-index:251666432;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">
            <v:oval id=" 46" o:spid="_x0000_s1033"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" strokecolor="gray" strokeweight="3pt">
              <v:stroke linestyle="thinThin"/>
              <v:path arrowok="t"/>
            </v:oval>
            <v:shape id=" 47" o:spid="_x0000_s1034"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48" o:spid="_x0000_s1035" style="position:absolute;left:11926;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type id="_x0000_t202" coordsize="21600,21600" o:spt="202" path="m,l,21600r21600,l21600,xe">
              <v:stroke joinstyle="miter"/>
              <v:path gradientshapeok="t" o:connecttype="rect"/>
            </v:shapetype>
            <v:shape id=" 49" o:spid="_x0000_s1036" type="#_x0000_t202" style="position:absolute;left:10997;top:493;width:877;height:749;visibility:visible"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50" o:spid="_x0000_s1037" type="#_x0000_t202"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"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r w:rsidRPr="00FB0443">
        <w:rPr>
          <w:noProof/>
        </w:rPr>
        <w:pict>
          <v:group id="Grupo 21" o:spid="_x0000_s1038" style="position:absolute;margin-left:517.85pt;margin-top:5.7pt;width:65.2pt;height:65.2pt;z-index:251659264;mso-position-horizontal-relative:text;mso-position-vertical-relative:text" coordorigin="10791,175" coordsize="1304,1304">
            <v:oval id="Elipse 6" o:spid="_x0000_s1039" style="position:absolute;left:10791;top:175;width:1304;height:1304;visibility:visible" strokecolor="gray" strokeweight="3pt">
              <v:stroke linestyle="thinThin" joinstyle="miter"/>
              <v:path arrowok="t"/>
            </v:oval>
            <v:shape id="Estrella: 5 puntas 7" o:spid="_x0000_s1040"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8" o:spid="_x0000_s1041" style="position:absolute;left:11926;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9" o:spid="_x0000_s1042"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"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10" o:spid="_x0000_s1043" style="position:absolute;left:10922;top:311;width:1043;height:1044;visibility:visible" fillcolor="gray" strokecolor="gray" strokeweight=".25pt">
              <v:path arrowok="t"/>
            </v:rect>
          </v:group>
        </w:pict>
      </w:r>
      <w:r w:rsidRPr="00FB0443">
        <w:rPr>
          <w:noProof/>
        </w:rPr>
        <w:pict>
          <v:group id="Grupo 20" o:spid="_x0000_s1044" style="position:absolute;margin-left:517.85pt;margin-top:5.7pt;width:65.2pt;height:65.2pt;z-index:251660288;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">
            <v:oval id="Elipse 11" o:spid="_x0000_s1045" style="position:absolute;left:10791;top:175;width:1304;height:1304;visibility:visible" strokecolor="gray" strokeweight="3pt">
              <v:stroke linestyle="thinThin" joinstyle="miter"/>
              <v:path arrowok="t"/>
            </v:oval>
            <v:shape id="Estrella: 5 puntas 12" o:spid="_x0000_s1046"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13" o:spid="_x0000_s1047"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14" o:spid="_x0000_s1048"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"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15" o:spid="_x0000_s1049" style="position:absolute;left:10922;top:311;width:1043;height:1044;visibility:visible" fillcolor="gray" strokecolor="gray" strokeweight=".25pt">
              <v:path arrowok="t"/>
            </v:rect>
          </v:group>
        </w:pict>
      </w:r>
      <w:r w:rsidRPr="00FB0443">
        <w:rPr>
          <w:noProof/>
        </w:rPr>
        <w:pict>
          <v:group id="Grupo 16" o:spid="_x0000_s1050" style="position:absolute;margin-left:517.85pt;margin-top:5.7pt;width:65.2pt;height:65.2pt;z-index:251661312;mso-position-horizontal-relative:text;mso-position-vertical-relative:text" coordorigin="10791,175" coordsize="1304,1304">
            <v:oval id="Elipse 17" o:spid="_x0000_s1051" style="position:absolute;left:10791;top:175;width:1304;height:1304;visibility:visible" strokecolor="gray" strokeweight="3pt">
              <v:stroke linestyle="thinThin" joinstyle="miter"/>
              <v:path arrowok="t"/>
            </v:oval>
            <v:shape id="Estrella: 5 puntas 18" o:spid="_x0000_s1052"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2" o:spid="_x0000_s1053" style="position:absolute;left:11926;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3" o:spid="_x0000_s1054" type="#_x0000_t202" style="position:absolute;left:10997;top:493;width:877;height:749;visibility:visible"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24" o:spid="_x0000_s1055"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" fillcolor="gray" strokecolor="gray" strokeweight=".25pt">
              <v:path arrowok="t"/>
            </v:rect>
          </v:group>
        </w:pic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PLIEGO DE BASES Y CONDICIONES PARTICULARES</w:t>
      </w:r>
      <w:r w:rsidR="00FB0443" w:rsidRPr="00FB0443">
        <w:rPr>
          <w:noProof/>
          <w:sz w:val="24"/>
          <w:szCs w:val="24"/>
        </w:rPr>
        <w:pict>
          <v:group id=" 51" o:spid="_x0000_s1056" style="position:absolute;margin-left:517.85pt;margin-top:5.7pt;width:65.2pt;height:65.2pt;z-index:251668480;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">
            <v:oval id=" 52" o:spid="_x0000_s1057"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" strokecolor="gray" strokeweight="3pt">
              <v:stroke linestyle="thinThin"/>
              <v:path arrowok="t"/>
            </v:oval>
            <v:shape id=" 53" o:spid="_x0000_s1058"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54" o:spid="_x0000_s1059" style="position:absolute;left:11926;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55" o:spid="_x0000_s1060"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"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56" o:spid="_x0000_s1061" type="#_x0000_t202"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"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UNLP</w:t>
      </w:r>
    </w:p>
    <w:p w:rsidR="0082734E" w:rsidRPr="000C4E82" w:rsidRDefault="00E27FC7">
      <w:pPr>
        <w:rPr>
          <w:rFonts w:ascii="Arial Narrow" w:eastAsia="Arial Narrow" w:hAnsi="Arial Narrow" w:cs="Arial Narrow"/>
          <w:sz w:val="22"/>
          <w:szCs w:val="22"/>
        </w:rPr>
      </w:pPr>
      <w:r w:rsidRPr="000C4E82">
        <w:rPr>
          <w:rFonts w:ascii="Arial Narrow" w:eastAsia="Arial Narrow" w:hAnsi="Arial Narrow" w:cs="Arial Narrow"/>
          <w:sz w:val="22"/>
          <w:szCs w:val="22"/>
        </w:rPr>
        <w:t>CONTRATACIÓN DIRECTA</w:t>
      </w:r>
      <w:r w:rsidR="00E071A0">
        <w:rPr>
          <w:rFonts w:ascii="Arial Narrow" w:eastAsia="Arial Narrow" w:hAnsi="Arial Narrow" w:cs="Arial Narrow"/>
          <w:sz w:val="22"/>
          <w:szCs w:val="22"/>
        </w:rPr>
        <w:t xml:space="preserve"> DE ETAPA UNICA NACIONAL N° 3</w:t>
      </w:r>
      <w:r w:rsidR="00805BC9" w:rsidRPr="000C4E82">
        <w:rPr>
          <w:rFonts w:ascii="Arial Narrow" w:eastAsia="Arial Narrow" w:hAnsi="Arial Narrow" w:cs="Arial Narrow"/>
          <w:sz w:val="22"/>
          <w:szCs w:val="22"/>
        </w:rPr>
        <w:t>/202</w:t>
      </w:r>
      <w:r w:rsidR="00FB0443" w:rsidRPr="00FB0443">
        <w:rPr>
          <w:noProof/>
        </w:rPr>
        <w:pict>
          <v:group id="Grupo 25" o:spid="_x0000_s1062" style="position:absolute;margin-left:517.85pt;margin-top:5.7pt;width:65.2pt;height:65.2pt;z-index:251662336;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">
            <v:oval id="Elipse 26" o:spid="_x0000_s1063" style="position:absolute;left:10791;top:175;width:1304;height:1304;visibility:visible" strokecolor="gray" strokeweight="3pt">
              <v:stroke linestyle="thinThin" joinstyle="miter"/>
              <v:path arrowok="t"/>
            </v:oval>
            <v:shape id="Estrella: 5 puntas 27" o:spid="_x0000_s1064"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28" o:spid="_x0000_s1065"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&#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29" o:spid="_x0000_s1066"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"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30" o:spid="_x0000_s1067"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" fillcolor="gray" strokecolor="gray" strokeweight=".25pt">
              <v:path arrowok="t"/>
            </v:rect>
          </v:group>
        </w:pict>
      </w:r>
      <w:r w:rsidR="006F5BF7" w:rsidRPr="000C4E82">
        <w:rPr>
          <w:rFonts w:ascii="Arial Narrow" w:eastAsia="Arial Narrow" w:hAnsi="Arial Narrow" w:cs="Arial Narrow"/>
          <w:sz w:val="22"/>
          <w:szCs w:val="22"/>
        </w:rPr>
        <w:t>1</w:t>
      </w:r>
      <w:r w:rsidR="00FB0443" w:rsidRPr="00FB0443">
        <w:rPr>
          <w:noProof/>
          <w:sz w:val="24"/>
          <w:szCs w:val="24"/>
        </w:rPr>
        <w:pict>
          <v:group id=" 57" o:spid="_x0000_s1068" style="position:absolute;margin-left:517.85pt;margin-top:5.7pt;width:65.2pt;height:65.2pt;z-index:251670528;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">
            <v:oval id=" 58" o:spid="_x0000_s1069"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" strokecolor="gray" strokeweight="3pt">
              <v:stroke linestyle="thinThin"/>
              <v:path arrowok="t"/>
            </v:oval>
            <v:shape id=" 59" o:spid="_x0000_s1070"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60" o:spid="_x0000_s1071" style="position:absolute;left:11926;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61" o:spid="_x0000_s1072" type="#_x0000_t202" style="position:absolute;left:10997;top:493;width:877;height:749;visibility:visible"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62" o:spid="_x0000_s1073" type="#_x0000_t202"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"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p>
    <w:p w:rsidR="0082734E" w:rsidRPr="000C4E82" w:rsidRDefault="00805BC9">
      <w:pPr>
        <w:rPr>
          <w:rFonts w:ascii="Arial Narrow" w:eastAsia="Arial Narrow" w:hAnsi="Arial Narrow" w:cs="Arial Narrow"/>
          <w:sz w:val="22"/>
          <w:szCs w:val="22"/>
        </w:rPr>
      </w:pPr>
      <w:r w:rsidRPr="000C7C43">
        <w:rPr>
          <w:rFonts w:ascii="Arial Narrow" w:eastAsia="Arial Narrow" w:hAnsi="Arial Narrow" w:cs="Arial Narrow"/>
          <w:sz w:val="22"/>
          <w:szCs w:val="22"/>
        </w:rPr>
        <w:t>EXPEDIENTE: 2500-</w:t>
      </w:r>
      <w:r w:rsidR="00FB0443" w:rsidRPr="000C7C43">
        <w:rPr>
          <w:noProof/>
          <w:sz w:val="24"/>
          <w:szCs w:val="24"/>
        </w:rPr>
        <w:pict>
          <v:group id=" 75" o:spid="_x0000_s1074" style="position:absolute;margin-left:517.85pt;margin-top:5.7pt;width:65.2pt;height:65.2pt;z-index:251676672;mso-position-horizontal-relative:text;mso-position-vertical-relative:text" coordorigin="10791,175" coordsize="1304,1304">
            <v:oval id=" 76" o:spid="_x0000_s1075"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" strokecolor="gray" strokeweight="3pt">
              <v:stroke linestyle="thinThin"/>
              <v:path arrowok="t"/>
            </v:oval>
            <v:shape id=" 77" o:spid="_x0000_s1076"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78" o:spid="_x0000_s1077"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 79" o:spid="_x0000_s1078"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"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80" o:spid="_x0000_s1079" type="#_x0000_t202"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"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r w:rsidR="00FB0443" w:rsidRPr="000C7C43">
        <w:rPr>
          <w:noProof/>
          <w:sz w:val="24"/>
          <w:szCs w:val="24"/>
        </w:rPr>
        <w:pict>
          <v:group id=" 69" o:spid="_x0000_s1080" style="position:absolute;margin-left:517.85pt;margin-top:5.7pt;width:65.2pt;height:65.2pt;z-index:251674624;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">
            <v:oval id=" 70" o:spid="_x0000_s1081"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" strokecolor="gray" strokeweight="3pt">
              <v:stroke linestyle="thinThin"/>
              <v:path arrowok="t"/>
            </v:oval>
            <v:shape id=" 71" o:spid="_x0000_s1082"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 72" o:spid="_x0000_s1083"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 73" o:spid="_x0000_s1084" type="#_x0000_t202" style="position:absolute;left:10997;top:493;width:877;height:749;visibility:visible"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74" o:spid="_x0000_s1085" type="#_x0000_t202"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"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r w:rsidR="000C7C43" w:rsidRPr="000C7C43">
        <w:rPr>
          <w:rFonts w:ascii="Arial Narrow" w:eastAsia="Arial Narrow" w:hAnsi="Arial Narrow" w:cs="Arial Narrow"/>
          <w:sz w:val="22"/>
          <w:szCs w:val="22"/>
        </w:rPr>
        <w:t>2787/21</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OBJETO DE LA CONTRATACIÓN</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Compra de</w:t>
      </w:r>
      <w:r w:rsidR="00E071A0">
        <w:rPr>
          <w:rFonts w:ascii="Arial Narrow" w:eastAsia="Arial Narrow" w:hAnsi="Arial Narrow" w:cs="Arial Narrow"/>
          <w:sz w:val="22"/>
          <w:szCs w:val="22"/>
        </w:rPr>
        <w:t xml:space="preserve"> </w:t>
      </w:r>
      <w:r w:rsidRPr="000C4E82">
        <w:rPr>
          <w:rFonts w:ascii="Arial Narrow" w:eastAsia="Arial Narrow" w:hAnsi="Arial Narrow" w:cs="Arial Narrow"/>
          <w:sz w:val="22"/>
          <w:szCs w:val="22"/>
        </w:rPr>
        <w:t xml:space="preserve">insumos </w:t>
      </w:r>
      <w:r w:rsidR="00E27FC7" w:rsidRPr="000C4E82">
        <w:rPr>
          <w:rFonts w:ascii="Arial Narrow" w:eastAsia="Arial Narrow" w:hAnsi="Arial Narrow" w:cs="Arial Narrow"/>
          <w:sz w:val="22"/>
          <w:szCs w:val="22"/>
        </w:rPr>
        <w:t>para la atención odontológica</w:t>
      </w:r>
      <w:r w:rsidRPr="000C4E82">
        <w:rPr>
          <w:rFonts w:ascii="Arial Narrow" w:eastAsia="Arial Narrow" w:hAnsi="Arial Narrow" w:cs="Arial Narrow"/>
          <w:sz w:val="22"/>
          <w:szCs w:val="22"/>
        </w:rPr>
        <w:t>.</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RETIRO DE PLIEGOS</w:t>
      </w:r>
    </w:p>
    <w:p w:rsidR="0082734E" w:rsidRPr="000C4E82" w:rsidRDefault="00805BC9">
      <w:pPr>
        <w:rPr>
          <w:rFonts w:ascii="Arial Narrow" w:eastAsia="Arial Narrow" w:hAnsi="Arial Narrow" w:cs="Arial Narrow"/>
          <w:sz w:val="22"/>
          <w:szCs w:val="22"/>
        </w:rPr>
      </w:pPr>
      <w:r w:rsidRPr="000C7C43">
        <w:rPr>
          <w:rFonts w:ascii="Arial Narrow" w:eastAsia="Arial Narrow" w:hAnsi="Arial Narrow" w:cs="Arial Narrow"/>
          <w:sz w:val="22"/>
          <w:szCs w:val="22"/>
        </w:rPr>
        <w:t xml:space="preserve">PLAZOS: </w:t>
      </w:r>
      <w:r w:rsidR="000C7C43">
        <w:rPr>
          <w:rFonts w:ascii="Arial Narrow" w:eastAsia="Arial Narrow" w:hAnsi="Arial Narrow" w:cs="Arial Narrow"/>
          <w:sz w:val="22"/>
          <w:szCs w:val="22"/>
        </w:rPr>
        <w:t>3/3/2021 al 10/</w:t>
      </w:r>
      <w:r w:rsidR="000340E8" w:rsidRPr="000C7C43">
        <w:rPr>
          <w:rFonts w:ascii="Arial Narrow" w:eastAsia="Arial Narrow" w:hAnsi="Arial Narrow" w:cs="Arial Narrow"/>
          <w:sz w:val="22"/>
          <w:szCs w:val="22"/>
        </w:rPr>
        <w:t>3/2021</w:t>
      </w:r>
    </w:p>
    <w:p w:rsidR="0082734E" w:rsidRPr="000C4E82" w:rsidRDefault="00FB0443">
      <w:pPr>
        <w:rPr>
          <w:rFonts w:ascii="Arial Narrow" w:eastAsia="Arial Narrow" w:hAnsi="Arial Narrow" w:cs="Arial Narrow"/>
          <w:sz w:val="22"/>
          <w:szCs w:val="22"/>
        </w:rPr>
      </w:pPr>
      <w:hyperlink r:id="rId6">
        <w:r w:rsidR="00805BC9" w:rsidRPr="000C4E82">
          <w:rPr>
            <w:rFonts w:ascii="Arial Narrow" w:eastAsia="Arial Narrow" w:hAnsi="Arial Narrow" w:cs="Arial Narrow"/>
            <w:color w:val="0000FF"/>
            <w:sz w:val="22"/>
            <w:szCs w:val="22"/>
            <w:u w:val="single"/>
          </w:rPr>
          <w:t>https://comprar.gob.ar/</w:t>
        </w:r>
      </w:hyperlink>
      <w:r w:rsidR="00805BC9" w:rsidRPr="000C4E82">
        <w:rPr>
          <w:rFonts w:ascii="Arial Narrow" w:eastAsia="Arial Narrow" w:hAnsi="Arial Narrow" w:cs="Arial Narrow"/>
          <w:sz w:val="22"/>
          <w:szCs w:val="22"/>
        </w:rPr>
        <w:t>https://www.folp.unlp.edu.ar/pliego</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CONSULTAS DEL PLIEGO</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Solo por correo electrónico, a la siguiente dirección: </w:t>
      </w:r>
      <w:r w:rsidRPr="000C4E82">
        <w:rPr>
          <w:rFonts w:ascii="Arial Narrow" w:eastAsia="Arial Narrow" w:hAnsi="Arial Narrow" w:cs="Arial Narrow"/>
          <w:sz w:val="22"/>
          <w:szCs w:val="22"/>
          <w:u w:val="single"/>
        </w:rPr>
        <w:t>compras@folp.unlp.edu.ar</w:t>
      </w:r>
    </w:p>
    <w:p w:rsidR="0082734E" w:rsidRPr="000C4E82" w:rsidRDefault="004961E7">
      <w:pPr>
        <w:rPr>
          <w:rFonts w:ascii="Arial Narrow" w:eastAsia="Arial Narrow" w:hAnsi="Arial Narrow" w:cs="Arial Narrow"/>
          <w:sz w:val="22"/>
          <w:szCs w:val="22"/>
        </w:rPr>
      </w:pPr>
      <w:r w:rsidRPr="000C7C43">
        <w:rPr>
          <w:rFonts w:ascii="Arial Narrow" w:eastAsia="Arial Narrow" w:hAnsi="Arial Narrow" w:cs="Arial Narrow"/>
          <w:sz w:val="22"/>
          <w:szCs w:val="22"/>
        </w:rPr>
        <w:t xml:space="preserve">HASTA EL </w:t>
      </w:r>
      <w:r w:rsidR="000C7C43" w:rsidRPr="000C7C43">
        <w:rPr>
          <w:rFonts w:ascii="Arial Narrow" w:eastAsia="Arial Narrow" w:hAnsi="Arial Narrow" w:cs="Arial Narrow"/>
          <w:sz w:val="22"/>
          <w:szCs w:val="22"/>
        </w:rPr>
        <w:t>11</w:t>
      </w:r>
      <w:r w:rsidR="000340E8" w:rsidRPr="000C7C43">
        <w:rPr>
          <w:rFonts w:ascii="Arial Narrow" w:eastAsia="Arial Narrow" w:hAnsi="Arial Narrow" w:cs="Arial Narrow"/>
          <w:sz w:val="22"/>
          <w:szCs w:val="22"/>
        </w:rPr>
        <w:t xml:space="preserve">/3/2021 </w:t>
      </w:r>
      <w:r w:rsidR="000C7C43" w:rsidRPr="000C7C43">
        <w:rPr>
          <w:rFonts w:ascii="Arial Narrow" w:eastAsia="Arial Narrow" w:hAnsi="Arial Narrow" w:cs="Arial Narrow"/>
          <w:sz w:val="22"/>
          <w:szCs w:val="22"/>
        </w:rPr>
        <w:t>respondidas el 12</w:t>
      </w:r>
      <w:r w:rsidR="000340E8" w:rsidRPr="000C7C43">
        <w:rPr>
          <w:rFonts w:ascii="Arial Narrow" w:eastAsia="Arial Narrow" w:hAnsi="Arial Narrow" w:cs="Arial Narrow"/>
          <w:sz w:val="22"/>
          <w:szCs w:val="22"/>
        </w:rPr>
        <w:t>/3/2021</w:t>
      </w:r>
    </w:p>
    <w:p w:rsidR="0082734E" w:rsidRPr="004726A5" w:rsidRDefault="0082734E">
      <w:pPr>
        <w:rPr>
          <w:rFonts w:ascii="Arial Narrow" w:eastAsia="Arial Narrow" w:hAnsi="Arial Narrow" w:cs="Arial Narrow"/>
          <w:sz w:val="22"/>
          <w:szCs w:val="22"/>
          <w:highlight w:val="yellow"/>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PRESENTACIÓN DE LAS OFERTAS</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de la UNLP</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Por calle 50 e 1 y 115 sin N° </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La Plata </w:t>
      </w:r>
      <w:proofErr w:type="spellStart"/>
      <w:r w:rsidRPr="000C4E82">
        <w:rPr>
          <w:rFonts w:ascii="Arial Narrow" w:eastAsia="Arial Narrow" w:hAnsi="Arial Narrow" w:cs="Arial Narrow"/>
          <w:sz w:val="22"/>
          <w:szCs w:val="22"/>
        </w:rPr>
        <w:t>Pcia</w:t>
      </w:r>
      <w:proofErr w:type="spellEnd"/>
      <w:r w:rsidRPr="000C4E82">
        <w:rPr>
          <w:rFonts w:ascii="Arial Narrow" w:eastAsia="Arial Narrow" w:hAnsi="Arial Narrow" w:cs="Arial Narrow"/>
          <w:sz w:val="22"/>
          <w:szCs w:val="22"/>
        </w:rPr>
        <w:t>. De Buenos Aires</w:t>
      </w:r>
    </w:p>
    <w:p w:rsidR="0082734E" w:rsidRPr="000C4E82" w:rsidRDefault="0014644C">
      <w:pPr>
        <w:rPr>
          <w:rFonts w:ascii="Arial Narrow" w:eastAsia="Arial Narrow" w:hAnsi="Arial Narrow" w:cs="Arial Narrow"/>
          <w:sz w:val="24"/>
          <w:szCs w:val="24"/>
        </w:rPr>
      </w:pPr>
      <w:r w:rsidRPr="002E3EBA">
        <w:rPr>
          <w:rFonts w:ascii="Arial Narrow" w:eastAsia="Arial Narrow" w:hAnsi="Arial Narrow" w:cs="Arial Narrow"/>
          <w:sz w:val="24"/>
          <w:szCs w:val="24"/>
        </w:rPr>
        <w:t>Los siguientes días:</w:t>
      </w:r>
      <w:r w:rsidR="000C4E82" w:rsidRPr="002E3EBA">
        <w:rPr>
          <w:rFonts w:ascii="Arial Narrow" w:eastAsia="Arial Narrow" w:hAnsi="Arial Narrow" w:cs="Arial Narrow"/>
          <w:sz w:val="24"/>
          <w:szCs w:val="24"/>
        </w:rPr>
        <w:t xml:space="preserve"> viernes 5/3/2021, martes 9</w:t>
      </w:r>
      <w:r w:rsidR="000C7C43" w:rsidRPr="002E3EBA">
        <w:rPr>
          <w:rFonts w:ascii="Arial Narrow" w:eastAsia="Arial Narrow" w:hAnsi="Arial Narrow" w:cs="Arial Narrow"/>
          <w:sz w:val="24"/>
          <w:szCs w:val="24"/>
        </w:rPr>
        <w:t>/3/2021, el jueves 11/3/2021</w:t>
      </w:r>
      <w:r w:rsidR="00805BC9" w:rsidRPr="002E3EBA">
        <w:rPr>
          <w:rFonts w:ascii="Arial Narrow" w:eastAsia="Arial Narrow" w:hAnsi="Arial Narrow" w:cs="Arial Narrow"/>
          <w:sz w:val="24"/>
          <w:szCs w:val="24"/>
        </w:rPr>
        <w:t xml:space="preserve">en el </w:t>
      </w:r>
      <w:r w:rsidRPr="002E3EBA">
        <w:rPr>
          <w:rFonts w:ascii="Arial Narrow" w:eastAsia="Arial Narrow" w:hAnsi="Arial Narrow" w:cs="Arial Narrow"/>
          <w:sz w:val="24"/>
          <w:szCs w:val="24"/>
        </w:rPr>
        <w:t>horario</w:t>
      </w:r>
      <w:r w:rsidR="000C4E82" w:rsidRPr="002E3EBA">
        <w:rPr>
          <w:rFonts w:ascii="Arial Narrow" w:eastAsia="Arial Narrow" w:hAnsi="Arial Narrow" w:cs="Arial Narrow"/>
          <w:sz w:val="24"/>
          <w:szCs w:val="24"/>
        </w:rPr>
        <w:t xml:space="preserve"> de</w:t>
      </w:r>
      <w:r w:rsidR="000C7C43" w:rsidRPr="002E3EBA">
        <w:rPr>
          <w:rFonts w:ascii="Arial Narrow" w:eastAsia="Arial Narrow" w:hAnsi="Arial Narrow" w:cs="Arial Narrow"/>
          <w:sz w:val="24"/>
          <w:szCs w:val="24"/>
        </w:rPr>
        <w:t xml:space="preserve"> 9:00 a 11:30 hs. y el Lunes 15</w:t>
      </w:r>
      <w:r w:rsidR="004726A5" w:rsidRPr="002E3EBA">
        <w:rPr>
          <w:rFonts w:ascii="Arial Narrow" w:eastAsia="Arial Narrow" w:hAnsi="Arial Narrow" w:cs="Arial Narrow"/>
          <w:sz w:val="24"/>
          <w:szCs w:val="24"/>
        </w:rPr>
        <w:t>/3/2021</w:t>
      </w:r>
      <w:r w:rsidRPr="002E3EBA">
        <w:rPr>
          <w:rFonts w:ascii="Arial Narrow" w:eastAsia="Arial Narrow" w:hAnsi="Arial Narrow" w:cs="Arial Narrow"/>
          <w:sz w:val="24"/>
          <w:szCs w:val="24"/>
        </w:rPr>
        <w:t>de 8:00 a 9</w:t>
      </w:r>
      <w:r w:rsidR="00805BC9" w:rsidRPr="002E3EBA">
        <w:rPr>
          <w:rFonts w:ascii="Arial Narrow" w:eastAsia="Arial Narrow" w:hAnsi="Arial Narrow" w:cs="Arial Narrow"/>
          <w:sz w:val="24"/>
          <w:szCs w:val="24"/>
        </w:rPr>
        <w:t>:30 horas. Teniendo en cuanta la situación de pandemia y las prevenciones a llevar adelante, se solicita tener a bien comunicarse al celular 221-15-359-5409 al momento de presentar la oferta para una mejo</w:t>
      </w:r>
      <w:r w:rsidRPr="002E3EBA">
        <w:rPr>
          <w:rFonts w:ascii="Arial Narrow" w:eastAsia="Arial Narrow" w:hAnsi="Arial Narrow" w:cs="Arial Narrow"/>
          <w:sz w:val="24"/>
          <w:szCs w:val="24"/>
        </w:rPr>
        <w:t>r organización.</w:t>
      </w:r>
      <w:r w:rsidRPr="000C4E82">
        <w:rPr>
          <w:rFonts w:ascii="Arial Narrow" w:eastAsia="Arial Narrow" w:hAnsi="Arial Narrow" w:cs="Arial Narrow"/>
          <w:sz w:val="24"/>
          <w:szCs w:val="24"/>
        </w:rPr>
        <w:t xml:space="preserve"> </w:t>
      </w:r>
    </w:p>
    <w:p w:rsidR="0082734E" w:rsidRPr="000C4E82" w:rsidRDefault="0082734E">
      <w:pPr>
        <w:rPr>
          <w:rFonts w:ascii="Arial Narrow" w:eastAsia="Arial Narrow" w:hAnsi="Arial Narrow" w:cs="Arial Narrow"/>
          <w:sz w:val="22"/>
          <w:szCs w:val="22"/>
        </w:rPr>
      </w:pP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b/>
          <w:sz w:val="22"/>
          <w:szCs w:val="22"/>
        </w:rPr>
        <w:t>APERTURA DE LAS OFERTAS</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Facultad de Odontología de la UNLP</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50 e 1 y 115 sin N°</w:t>
      </w:r>
    </w:p>
    <w:p w:rsidR="0082734E" w:rsidRPr="000C4E82" w:rsidRDefault="00805BC9">
      <w:pPr>
        <w:rPr>
          <w:rFonts w:ascii="Arial Narrow" w:eastAsia="Arial Narrow" w:hAnsi="Arial Narrow" w:cs="Arial Narrow"/>
          <w:sz w:val="22"/>
          <w:szCs w:val="22"/>
        </w:rPr>
      </w:pPr>
      <w:r w:rsidRPr="000C4E82">
        <w:rPr>
          <w:rFonts w:ascii="Arial Narrow" w:eastAsia="Arial Narrow" w:hAnsi="Arial Narrow" w:cs="Arial Narrow"/>
          <w:sz w:val="22"/>
          <w:szCs w:val="22"/>
        </w:rPr>
        <w:t xml:space="preserve">La Plata </w:t>
      </w:r>
      <w:proofErr w:type="spellStart"/>
      <w:r w:rsidRPr="000C4E82">
        <w:rPr>
          <w:rFonts w:ascii="Arial Narrow" w:eastAsia="Arial Narrow" w:hAnsi="Arial Narrow" w:cs="Arial Narrow"/>
          <w:sz w:val="22"/>
          <w:szCs w:val="22"/>
        </w:rPr>
        <w:t>Pcia</w:t>
      </w:r>
      <w:proofErr w:type="spellEnd"/>
      <w:r w:rsidRPr="000C4E82">
        <w:rPr>
          <w:rFonts w:ascii="Arial Narrow" w:eastAsia="Arial Narrow" w:hAnsi="Arial Narrow" w:cs="Arial Narrow"/>
          <w:sz w:val="22"/>
          <w:szCs w:val="22"/>
        </w:rPr>
        <w:t>. De Buenos Aires</w:t>
      </w:r>
    </w:p>
    <w:p w:rsidR="0082734E" w:rsidRDefault="00FB0443">
      <w:pPr>
        <w:rPr>
          <w:rFonts w:ascii="Arial Narrow" w:eastAsia="Arial Narrow" w:hAnsi="Arial Narrow" w:cs="Arial Narrow"/>
          <w:sz w:val="22"/>
          <w:szCs w:val="22"/>
        </w:rPr>
      </w:pPr>
      <w:r w:rsidRPr="000C7C43">
        <w:rPr>
          <w:noProof/>
        </w:rPr>
        <w:pict>
          <v:group id="Grupo 31" o:spid="_x0000_s1086" style="position:absolute;margin-left:517.85pt;margin-top:5.7pt;width:65.2pt;height:65.2pt;z-index:251663360"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">
            <v:oval id="Elipse 32" o:spid="_x0000_s1087"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" strokecolor="gray" strokeweight="3pt">
              <v:stroke linestyle="thinThin" joinstyle="miter"/>
              <v:path arrowok="t"/>
            </v:oval>
            <v:shape id="Estrella: 5 puntas 33" o:spid="_x0000_s1088"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&#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34" o:spid="_x0000_s1089"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35" o:spid="_x0000_s1090"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"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36" o:spid="_x0000_s1091"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" fillcolor="gray" strokecolor="gray" strokeweight=".25pt">
              <v:path arrowok="t"/>
            </v:rect>
          </v:group>
        </w:pict>
      </w:r>
      <w:r w:rsidRPr="000C7C43">
        <w:rPr>
          <w:noProof/>
        </w:rPr>
        <w:pict>
          <v:group id="Grupo 37" o:spid="_x0000_s1092" style="position:absolute;margin-left:517.85pt;margin-top:5.7pt;width:65.2pt;height:65.2pt;z-index:251664384"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">
            <v:oval id="Elipse 38" o:spid="_x0000_s1093"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" strokecolor="gray" strokeweight="3pt">
              <v:stroke linestyle="thinThin" joinstyle="miter"/>
              <v:path arrowok="t"/>
            </v:oval>
            <v:shape id="Estrella: 5 puntas 39" o:spid="_x0000_s1094" style="position:absolute;left:10880;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Estrella: 5 puntas 40" o:spid="_x0000_s1095"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Cuadro de texto 41" o:spid="_x0000_s1096" type="#_x0000_t202" style="position:absolute;left:10997;top:493;width:877;height:74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" stroked="f">
              <v:textbox>
                <w:txbxContent>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FOLIO</w:t>
                    </w: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6"/>
                        <w:szCs w:val="10"/>
                      </w:rPr>
                    </w:pPr>
                  </w:p>
                  <w:p w:rsidR="003B3FBE" w:rsidRDefault="003B3FBE" w:rsidP="006E28BF">
                    <w:pPr>
                      <w:suppressAutoHyphens/>
                      <w:spacing w:line="1" w:lineRule="atLeast"/>
                      <w:ind w:leftChars="-1" w:left="-1" w:right="-188" w:hangingChars="1" w:hanging="1"/>
                      <w:jc w:val="center"/>
                      <w:textDirection w:val="btLr"/>
                      <w:textAlignment w:val="top"/>
                      <w:outlineLvl w:val="0"/>
                      <w:rPr>
                        <w:rFonts w:ascii="Open Sans" w:hAnsi="Open Sans" w:cs="Open Sans"/>
                        <w:color w:val="7F7F7F"/>
                        <w:position w:val="-1"/>
                        <w:sz w:val="14"/>
                        <w:szCs w:val="10"/>
                      </w:rPr>
                    </w:pPr>
                    <w:r w:rsidRPr="FFFFFFFF" w:rsidDel="FFFFFFFF">
                      <w:rPr>
                        <w:rFonts w:ascii="Open Sans" w:hAnsi="Open Sans" w:cs="Open Sans"/>
                        <w:b/>
                        <w:color w:val="7F7F7F"/>
                        <w:position w:val="-1"/>
                        <w:sz w:val="14"/>
                        <w:szCs w:val="10"/>
                      </w:rPr>
                      <w:t>N°</w:t>
                    </w:r>
                  </w:p>
                  <w:p w:rsidR="003B3FBE" w:rsidRDefault="003B3FBE" w:rsidP="006E28BF">
                    <w:pPr>
                      <w:suppressAutoHyphens/>
                      <w:spacing w:line="1" w:lineRule="atLeast"/>
                      <w:ind w:leftChars="-1" w:hangingChars="1" w:hanging="2"/>
                      <w:textDirection w:val="btLr"/>
                      <w:textAlignment w:val="top"/>
                      <w:outlineLvl w:val="0"/>
                      <w:rPr>
                        <w:position w:val="-1"/>
                      </w:rPr>
                    </w:pPr>
                  </w:p>
                </w:txbxContent>
              </v:textbox>
            </v:shape>
            <v:rect id="Rectángulo 42" o:spid="_x0000_s1097" style="position:absolute;left:10922;top:311;width:1043;height:10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" fillcolor="gray" strokecolor="gray" strokeweight=".25pt">
              <v:path arrowok="t"/>
            </v:rect>
          </v:group>
        </w:pict>
      </w:r>
      <w:r w:rsidR="000C7C43" w:rsidRPr="000C7C43">
        <w:rPr>
          <w:rFonts w:ascii="Arial Narrow" w:eastAsia="Arial Narrow" w:hAnsi="Arial Narrow" w:cs="Arial Narrow"/>
          <w:sz w:val="22"/>
          <w:szCs w:val="22"/>
        </w:rPr>
        <w:t>15</w:t>
      </w:r>
      <w:r w:rsidR="000340E8" w:rsidRPr="000C7C43">
        <w:rPr>
          <w:rFonts w:ascii="Arial Narrow" w:eastAsia="Arial Narrow" w:hAnsi="Arial Narrow" w:cs="Arial Narrow"/>
          <w:sz w:val="22"/>
          <w:szCs w:val="22"/>
        </w:rPr>
        <w:t>/3/2021 a las 10:00 hs.</w:t>
      </w:r>
    </w:p>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82734E" w:rsidRDefault="0082734E"/>
    <w:p w:rsidR="0014644C" w:rsidRDefault="0014644C"/>
    <w:p w:rsidR="004961E7" w:rsidRDefault="004961E7"/>
    <w:p w:rsidR="0014644C" w:rsidRDefault="0014644C"/>
    <w:p w:rsidR="0014644C" w:rsidRDefault="0014644C"/>
    <w:p w:rsidR="0082734E" w:rsidRDefault="0082734E"/>
    <w:p w:rsidR="0082734E" w:rsidRDefault="00805BC9">
      <w:pPr>
        <w:pBdr>
          <w:top w:val="nil"/>
          <w:left w:val="nil"/>
          <w:bottom w:val="nil"/>
          <w:right w:val="nil"/>
          <w:between w:val="nil"/>
        </w:pBdr>
        <w:jc w:val="both"/>
        <w:rPr>
          <w:color w:val="000000"/>
          <w:u w:val="single"/>
        </w:rPr>
      </w:pPr>
      <w:bookmarkStart w:id="4" w:name="2et92p0" w:colFirst="0" w:colLast="0"/>
      <w:bookmarkEnd w:id="4"/>
      <w:r>
        <w:rPr>
          <w:b/>
          <w:color w:val="000000"/>
          <w:u w:val="single"/>
        </w:rPr>
        <w:t>PLIEGO DE BASES Y CONDICIONES PARTICULARES</w:t>
      </w:r>
    </w:p>
    <w:p w:rsidR="0082734E" w:rsidRDefault="0082734E">
      <w:pPr>
        <w:pStyle w:val="Ttulo2"/>
        <w:jc w:val="both"/>
        <w:rPr>
          <w:rFonts w:ascii="Times New Roman" w:eastAsia="Times New Roman" w:hAnsi="Times New Roman" w:cs="Times New Roman"/>
          <w:sz w:val="20"/>
          <w:szCs w:val="20"/>
        </w:rPr>
      </w:pPr>
    </w:p>
    <w:p w:rsidR="00BF0B24" w:rsidRPr="004961E7" w:rsidRDefault="00805BC9">
      <w:pPr>
        <w:pBdr>
          <w:top w:val="nil"/>
          <w:left w:val="nil"/>
          <w:bottom w:val="nil"/>
          <w:right w:val="nil"/>
          <w:between w:val="nil"/>
        </w:pBdr>
        <w:rPr>
          <w:color w:val="000000"/>
        </w:rPr>
      </w:pPr>
      <w:r w:rsidRPr="004726A5">
        <w:rPr>
          <w:b/>
          <w:color w:val="000000"/>
        </w:rPr>
        <w:t xml:space="preserve">Artículo </w:t>
      </w:r>
      <w:r w:rsidRPr="004726A5">
        <w:rPr>
          <w:color w:val="000000"/>
        </w:rPr>
        <w:t>1º La presente Contratación directa</w:t>
      </w:r>
      <w:r w:rsidR="00E071A0">
        <w:rPr>
          <w:b/>
          <w:color w:val="000000"/>
        </w:rPr>
        <w:t xml:space="preserve"> N° 3</w:t>
      </w:r>
      <w:r w:rsidR="0014644C" w:rsidRPr="004726A5">
        <w:rPr>
          <w:b/>
          <w:color w:val="000000"/>
        </w:rPr>
        <w:t>/2021</w:t>
      </w:r>
      <w:r w:rsidRPr="004726A5">
        <w:rPr>
          <w:b/>
          <w:color w:val="000000"/>
        </w:rPr>
        <w:t xml:space="preserve">, </w:t>
      </w:r>
      <w:r w:rsidRPr="004726A5">
        <w:rPr>
          <w:color w:val="000000"/>
        </w:rPr>
        <w:t xml:space="preserve">en la Facultad de Odontología de la UNLP. Tiene </w:t>
      </w:r>
      <w:r w:rsidR="00FB0443" w:rsidRPr="00FB0443">
        <w:rPr>
          <w:noProof/>
          <w:sz w:val="24"/>
          <w:szCs w:val="24"/>
        </w:rPr>
        <w:pict>
          <v:group id=" 63" o:spid="_x0000_s1104" style="position:absolute;margin-left:517.85pt;margin-top:5.7pt;width:65.2pt;height:65.2pt;z-index:251672576;mso-position-horizontal-relative:text;mso-position-vertical-relative:text" coordorigin="10791,175" coordsize="1304,13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">
            <v:oval id=" 64" o:spid="_x0000_s1105" style="position:absolute;left:10791;top:175;width:1304;height:13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" strokecolor="gray" strokeweight="3pt">
              <v:stroke linestyle="thinThin"/>
              <v:path arrowok="t"/>
            </v:oval>
            <v:shape id=" 65" o:spid="_x0000_s1106" style="position:absolute;left:10880;top:915;width:78;height:78;flip:y;visibility:visible;mso-wrap-style:square;v-text-anchor:top" coordsize="10000,10000" path="m,3846r3846,l5000,,6154,3846r3846,l6923,6154r1154,3846l5000,7692,1923,10000,3077,6154,,3846xe" fillcolor="gray" strokecolor="gray">
              <v:stroke joinstyle="miter"/>
              <v:path arrowok="t" o:connecttype="custom" o:connectlocs="0,30;30,30;39,0;48,30;78,30;54,48;63,78;39,60;15,78;24,48;0,30" o:connectangles="0,0,0,0,0,0,0,0,0,0,0"/>
            </v:shape>
            <v:shape id=" 66" o:spid="_x0000_s1107" style="position:absolute;left:11926;top:915;width:78;height:78;flip:y;visibility:visible;mso-wrap-style:square;v-text-anchor:top" coordsize="10000,1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" path="m,3846r3846,l5000,,6154,3846r3846,l6923,6154r1154,3846l5000,7692,1923,10000,3077,6154,,3846xe" fillcolor="gray" strokecolor="gray">
              <v:stroke joinstyle="miter"/>
              <v:path arrowok="t" o:connecttype="custom" o:connectlocs="0,30;30,30;39,0;48,30;78,30;54,48;63,78;39,60;15,78;24,48;0,30" o:connectangles="0,0,0,0,0,0,0,0,0,0,0"/>
            </v:shape>
            <v:shape id=" 67" o:spid="_x0000_s1108" type="#_x0000_t202" style="position:absolute;left:10997;top:493;width:877;height:749;visibility:visible" stroked="f">
              <v:path arrowok="t"/>
              <v:textbox>
                <w:txbxContent>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FOLIO</w:t>
                    </w: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6"/>
                        <w:szCs w:val="10"/>
                      </w:rPr>
                    </w:pPr>
                  </w:p>
                  <w:p w:rsidR="003B3FBE" w:rsidRDefault="003B3FBE" w:rsidP="009D53E9">
                    <w:pPr>
                      <w:ind w:left="-142" w:right="-188"/>
                      <w:jc w:val="center"/>
                      <w:rPr>
                        <w:rFonts w:ascii="Open Sans" w:hAnsi="Open Sans" w:cs="Open Sans"/>
                        <w:b/>
                        <w:color w:val="7F7F7F"/>
                        <w:sz w:val="14"/>
                        <w:szCs w:val="10"/>
                      </w:rPr>
                    </w:pPr>
                    <w:r>
                      <w:rPr>
                        <w:rFonts w:ascii="Open Sans" w:hAnsi="Open Sans" w:cs="Open Sans"/>
                        <w:b/>
                        <w:color w:val="7F7F7F"/>
                        <w:sz w:val="14"/>
                        <w:szCs w:val="10"/>
                      </w:rPr>
                      <w:t>N°</w:t>
                    </w:r>
                  </w:p>
                </w:txbxContent>
              </v:textbox>
            </v:shape>
            <v:shape id=" 68" o:spid="_x0000_s1109" type="#_x0000_t202" style="position:absolute;left:10922;top:311;width:1043;height:1044;visibility:visible" filled="f" stroked="f">
              <v:textbox inset="0,0,0,0">
                <w:txbxContent>
                  <w:p w:rsidR="003B3FBE" w:rsidRDefault="003B3FBE" w:rsidP="000C6B5B">
                    <w:pPr>
                      <w:jc w:val="center"/>
                      <w:rPr>
                        <w:rFonts w:ascii="Open Sans" w:hAnsi="Open Sans" w:cs="Open Sans"/>
                        <w:color w:val="808080"/>
                        <w:spacing w:val="32"/>
                        <w:sz w:val="16"/>
                        <w:szCs w:val="16"/>
                        <w:lang w:val="es-ES"/>
                      </w:rPr>
                    </w:pPr>
                    <w:r>
                      <w:rPr>
                        <w:rFonts w:ascii="Open Sans" w:hAnsi="Open Sans" w:cs="Open Sans"/>
                        <w:color w:val="808080"/>
                        <w:spacing w:val="32"/>
                        <w:sz w:val="16"/>
                        <w:szCs w:val="16"/>
                        <w:lang w:val="es-ES"/>
                      </w:rPr>
                      <w:t>FACULTAD DE ODONTOLOGIA</w:t>
                    </w:r>
                  </w:p>
                </w:txbxContent>
              </v:textbox>
            </v:shape>
          </v:group>
        </w:pict>
      </w:r>
      <w:r w:rsidRPr="004726A5">
        <w:rPr>
          <w:color w:val="000000"/>
        </w:rPr>
        <w:t xml:space="preserve">por objeto la </w:t>
      </w:r>
      <w:r w:rsidR="009C2FAD" w:rsidRPr="004726A5">
        <w:rPr>
          <w:color w:val="000000"/>
        </w:rPr>
        <w:t xml:space="preserve">compra de </w:t>
      </w:r>
      <w:r w:rsidR="00E27FC7" w:rsidRPr="004726A5">
        <w:rPr>
          <w:color w:val="000000"/>
        </w:rPr>
        <w:t xml:space="preserve">insumos para la atención odontológica </w:t>
      </w:r>
      <w:r w:rsidRPr="004726A5">
        <w:rPr>
          <w:color w:val="000000"/>
        </w:rPr>
        <w:t>según el siguiente detalle:</w:t>
      </w:r>
    </w:p>
    <w:p w:rsidR="00BF0B24" w:rsidRPr="004961E7" w:rsidRDefault="00BF0B24">
      <w:pPr>
        <w:pBdr>
          <w:top w:val="nil"/>
          <w:left w:val="nil"/>
          <w:bottom w:val="nil"/>
          <w:right w:val="nil"/>
          <w:between w:val="nil"/>
        </w:pBdr>
        <w:rPr>
          <w:color w:val="000000"/>
        </w:rPr>
      </w:pPr>
    </w:p>
    <w:p w:rsidR="00BF0B24" w:rsidRPr="004961E7" w:rsidRDefault="00BF0B24" w:rsidP="00BF0B24">
      <w:pPr>
        <w:rPr>
          <w:lang w:val="es-ES"/>
        </w:rPr>
      </w:pPr>
      <w:r w:rsidRPr="004961E7">
        <w:rPr>
          <w:lang w:val="es-ES"/>
        </w:rPr>
        <w:t xml:space="preserve">RENGLÓN 1: </w:t>
      </w:r>
      <w:r w:rsidR="009D3D9E">
        <w:rPr>
          <w:lang w:val="es-ES"/>
        </w:rPr>
        <w:t xml:space="preserve">500 </w:t>
      </w:r>
      <w:r w:rsidRPr="004961E7">
        <w:rPr>
          <w:lang w:val="es-ES"/>
        </w:rPr>
        <w:t xml:space="preserve">Barbijos quirúrgicos </w:t>
      </w:r>
      <w:proofErr w:type="spellStart"/>
      <w:r w:rsidRPr="004961E7">
        <w:rPr>
          <w:lang w:val="es-ES"/>
        </w:rPr>
        <w:t>tricapa</w:t>
      </w:r>
      <w:proofErr w:type="spellEnd"/>
    </w:p>
    <w:p w:rsidR="00BF0B24" w:rsidRPr="004961E7" w:rsidRDefault="009D3D9E" w:rsidP="00BF0B24">
      <w:pPr>
        <w:rPr>
          <w:lang w:val="es-ES"/>
        </w:rPr>
      </w:pPr>
      <w:r>
        <w:rPr>
          <w:lang w:val="es-ES"/>
        </w:rPr>
        <w:t>RENGLÓN 2</w:t>
      </w:r>
      <w:r w:rsidR="009A28FE">
        <w:rPr>
          <w:lang w:val="es-ES"/>
        </w:rPr>
        <w:t>: 1</w:t>
      </w:r>
      <w:r w:rsidR="006F5BF7" w:rsidRPr="004961E7">
        <w:rPr>
          <w:lang w:val="es-ES"/>
        </w:rPr>
        <w:t xml:space="preserve"> </w:t>
      </w:r>
      <w:r w:rsidR="009A28FE">
        <w:rPr>
          <w:lang w:val="es-ES"/>
        </w:rPr>
        <w:t>Caja</w:t>
      </w:r>
      <w:r w:rsidR="00BF0B24" w:rsidRPr="004961E7">
        <w:rPr>
          <w:lang w:val="es-ES"/>
        </w:rPr>
        <w:t xml:space="preserve"> de guantes descartables</w:t>
      </w:r>
      <w:r w:rsidR="009A28FE">
        <w:rPr>
          <w:lang w:val="es-ES"/>
        </w:rPr>
        <w:t xml:space="preserve"> x 100u</w:t>
      </w:r>
      <w:r w:rsidR="00BF0B24" w:rsidRPr="004961E7">
        <w:rPr>
          <w:lang w:val="es-ES"/>
        </w:rPr>
        <w:t>. Tamaño XS</w:t>
      </w:r>
    </w:p>
    <w:p w:rsidR="00BF0B24" w:rsidRPr="004961E7" w:rsidRDefault="009D3D9E" w:rsidP="00BF0B24">
      <w:pPr>
        <w:rPr>
          <w:lang w:val="es-ES"/>
        </w:rPr>
      </w:pPr>
      <w:r>
        <w:rPr>
          <w:lang w:val="es-ES"/>
        </w:rPr>
        <w:t>RENGLÓN 3</w:t>
      </w:r>
      <w:r w:rsidR="00BF0B24" w:rsidRPr="004961E7">
        <w:rPr>
          <w:lang w:val="es-ES"/>
        </w:rPr>
        <w:t xml:space="preserve">: </w:t>
      </w:r>
      <w:r w:rsidR="009A28FE">
        <w:rPr>
          <w:lang w:val="es-ES"/>
        </w:rPr>
        <w:t xml:space="preserve">10 </w:t>
      </w:r>
      <w:r w:rsidR="00BF0B24" w:rsidRPr="004961E7">
        <w:rPr>
          <w:lang w:val="es-ES"/>
        </w:rPr>
        <w:t>Cajas de guantes descartables</w:t>
      </w:r>
      <w:r w:rsidR="009A28FE">
        <w:rPr>
          <w:lang w:val="es-ES"/>
        </w:rPr>
        <w:t xml:space="preserve"> x 100u</w:t>
      </w:r>
      <w:r w:rsidR="00BF0B24" w:rsidRPr="004961E7">
        <w:rPr>
          <w:lang w:val="es-ES"/>
        </w:rPr>
        <w:t>. Tamaño S</w:t>
      </w:r>
    </w:p>
    <w:p w:rsidR="00BF0B24" w:rsidRPr="004961E7" w:rsidRDefault="009D3D9E" w:rsidP="00BF0B24">
      <w:pPr>
        <w:rPr>
          <w:lang w:val="es-ES"/>
        </w:rPr>
      </w:pPr>
      <w:r>
        <w:rPr>
          <w:lang w:val="es-ES"/>
        </w:rPr>
        <w:t>RENGLÓN 4</w:t>
      </w:r>
      <w:r w:rsidR="00BF0B24" w:rsidRPr="004961E7">
        <w:rPr>
          <w:lang w:val="es-ES"/>
        </w:rPr>
        <w:t xml:space="preserve">: </w:t>
      </w:r>
      <w:r w:rsidR="009A28FE">
        <w:rPr>
          <w:lang w:val="es-ES"/>
        </w:rPr>
        <w:t xml:space="preserve">10 </w:t>
      </w:r>
      <w:r w:rsidR="00BF0B24" w:rsidRPr="004961E7">
        <w:rPr>
          <w:lang w:val="es-ES"/>
        </w:rPr>
        <w:t>Cajas de guantes descartables</w:t>
      </w:r>
      <w:r w:rsidR="009A28FE">
        <w:rPr>
          <w:lang w:val="es-ES"/>
        </w:rPr>
        <w:t xml:space="preserve"> x100u.</w:t>
      </w:r>
      <w:r w:rsidR="00BF0B24" w:rsidRPr="004961E7">
        <w:rPr>
          <w:lang w:val="es-ES"/>
        </w:rPr>
        <w:t xml:space="preserve"> Tamaño M</w:t>
      </w:r>
    </w:p>
    <w:p w:rsidR="00BF0B24" w:rsidRPr="004961E7" w:rsidRDefault="009D3D9E" w:rsidP="00BF0B24">
      <w:pPr>
        <w:rPr>
          <w:lang w:val="es-ES"/>
        </w:rPr>
      </w:pPr>
      <w:r>
        <w:rPr>
          <w:lang w:val="es-ES"/>
        </w:rPr>
        <w:t>RENGLÓN 5</w:t>
      </w:r>
      <w:r w:rsidR="00BF0B24" w:rsidRPr="004961E7">
        <w:rPr>
          <w:lang w:val="es-ES"/>
        </w:rPr>
        <w:t>:</w:t>
      </w:r>
      <w:r w:rsidR="009A28FE">
        <w:rPr>
          <w:lang w:val="es-ES"/>
        </w:rPr>
        <w:t xml:space="preserve"> </w:t>
      </w:r>
      <w:r w:rsidR="006C496A">
        <w:rPr>
          <w:lang w:val="es-ES"/>
        </w:rPr>
        <w:t>2</w:t>
      </w:r>
      <w:r>
        <w:rPr>
          <w:lang w:val="es-ES"/>
        </w:rPr>
        <w:t>0</w:t>
      </w:r>
      <w:r w:rsidR="006F5BF7" w:rsidRPr="004961E7">
        <w:rPr>
          <w:lang w:val="es-ES"/>
        </w:rPr>
        <w:t xml:space="preserve"> </w:t>
      </w:r>
      <w:r w:rsidR="00BF0B24" w:rsidRPr="004961E7">
        <w:rPr>
          <w:lang w:val="es-ES"/>
        </w:rPr>
        <w:t>P</w:t>
      </w:r>
      <w:r w:rsidR="00805BC9" w:rsidRPr="004961E7">
        <w:rPr>
          <w:lang w:val="es-ES"/>
        </w:rPr>
        <w:t>ack</w:t>
      </w:r>
      <w:r w:rsidR="00BF0B24" w:rsidRPr="004961E7">
        <w:rPr>
          <w:lang w:val="es-ES"/>
        </w:rPr>
        <w:t xml:space="preserve"> de gasa trozada 5 x 5 cm 500 grs.</w:t>
      </w:r>
    </w:p>
    <w:p w:rsidR="006E28BF" w:rsidRDefault="006E28BF" w:rsidP="006D2A48">
      <w:pPr>
        <w:rPr>
          <w:lang w:val="es-ES"/>
        </w:rPr>
      </w:pPr>
      <w:r w:rsidRPr="004961E7">
        <w:rPr>
          <w:lang w:val="es-ES"/>
        </w:rPr>
        <w:t>RENGLÓ</w:t>
      </w:r>
      <w:r w:rsidR="009D3D9E">
        <w:rPr>
          <w:lang w:val="es-ES"/>
        </w:rPr>
        <w:t>N 6</w:t>
      </w:r>
      <w:r w:rsidRPr="004961E7">
        <w:rPr>
          <w:lang w:val="es-ES"/>
        </w:rPr>
        <w:t>:</w:t>
      </w:r>
      <w:r w:rsidRPr="006E28BF">
        <w:t xml:space="preserve"> </w:t>
      </w:r>
      <w:r w:rsidR="008424C6">
        <w:t xml:space="preserve">100 </w:t>
      </w:r>
      <w:r>
        <w:t xml:space="preserve">Jeringa </w:t>
      </w:r>
      <w:proofErr w:type="spellStart"/>
      <w:r>
        <w:t>Luer</w:t>
      </w:r>
      <w:proofErr w:type="spellEnd"/>
      <w:r>
        <w:t xml:space="preserve"> c/aguja</w:t>
      </w:r>
      <w:r w:rsidR="00547525">
        <w:t xml:space="preserve"> 10 ml</w:t>
      </w:r>
      <w:r>
        <w:t>.</w:t>
      </w:r>
      <w:r w:rsidRPr="006E28BF">
        <w:t xml:space="preserve"> </w:t>
      </w:r>
      <w:r w:rsidR="00547525">
        <w:t>Descartable.</w:t>
      </w:r>
    </w:p>
    <w:p w:rsidR="006E28BF" w:rsidRDefault="006E28BF" w:rsidP="006D2A48">
      <w:pPr>
        <w:rPr>
          <w:lang w:val="es-ES"/>
        </w:rPr>
      </w:pPr>
      <w:r w:rsidRPr="004961E7">
        <w:rPr>
          <w:lang w:val="es-ES"/>
        </w:rPr>
        <w:t>RENGLÓ</w:t>
      </w:r>
      <w:r w:rsidR="009D3D9E">
        <w:rPr>
          <w:lang w:val="es-ES"/>
        </w:rPr>
        <w:t>N 7</w:t>
      </w:r>
      <w:r w:rsidRPr="004961E7">
        <w:rPr>
          <w:lang w:val="es-ES"/>
        </w:rPr>
        <w:t>:</w:t>
      </w:r>
      <w:r w:rsidRPr="006E28BF">
        <w:t xml:space="preserve"> </w:t>
      </w:r>
      <w:r w:rsidR="008424C6">
        <w:t xml:space="preserve">1 </w:t>
      </w:r>
      <w:proofErr w:type="spellStart"/>
      <w:r w:rsidR="008424C6">
        <w:t>Hemostop</w:t>
      </w:r>
      <w:proofErr w:type="spellEnd"/>
      <w:r w:rsidR="008424C6">
        <w:t xml:space="preserve"> caja x 40 unid</w:t>
      </w:r>
    </w:p>
    <w:p w:rsidR="006E28BF" w:rsidRDefault="006E28BF" w:rsidP="006D2A48">
      <w:pPr>
        <w:rPr>
          <w:lang w:val="es-ES"/>
        </w:rPr>
      </w:pPr>
      <w:r w:rsidRPr="004961E7">
        <w:rPr>
          <w:lang w:val="es-ES"/>
        </w:rPr>
        <w:t>RENGLÓ</w:t>
      </w:r>
      <w:r w:rsidR="009D3D9E">
        <w:rPr>
          <w:lang w:val="es-ES"/>
        </w:rPr>
        <w:t>N 8</w:t>
      </w:r>
      <w:r w:rsidRPr="004961E7">
        <w:rPr>
          <w:lang w:val="es-ES"/>
        </w:rPr>
        <w:t>:</w:t>
      </w:r>
      <w:r w:rsidR="003B3FBE">
        <w:rPr>
          <w:lang w:val="es-ES"/>
        </w:rPr>
        <w:t xml:space="preserve"> 6 </w:t>
      </w:r>
      <w:proofErr w:type="spellStart"/>
      <w:r>
        <w:t>Carticaina</w:t>
      </w:r>
      <w:proofErr w:type="spellEnd"/>
      <w:r>
        <w:t xml:space="preserve"> Clorhidrato 40 </w:t>
      </w:r>
      <w:proofErr w:type="spellStart"/>
      <w:r>
        <w:t>mgs</w:t>
      </w:r>
      <w:proofErr w:type="spellEnd"/>
      <w:r>
        <w:t xml:space="preserve"> L Adrenalina 10 </w:t>
      </w:r>
      <w:proofErr w:type="spellStart"/>
      <w:r>
        <w:t>mcg</w:t>
      </w:r>
      <w:proofErr w:type="spellEnd"/>
      <w:r>
        <w:t xml:space="preserve"> caja por 50 unid.</w:t>
      </w:r>
      <w:r w:rsidRPr="006E28BF">
        <w:t xml:space="preserve"> </w:t>
      </w:r>
      <w:proofErr w:type="spellStart"/>
      <w:r>
        <w:t>Anestubo</w:t>
      </w:r>
      <w:proofErr w:type="spellEnd"/>
      <w:r>
        <w:t xml:space="preserve"> de 1.8 ml tipo </w:t>
      </w:r>
      <w:proofErr w:type="spellStart"/>
      <w:r>
        <w:t>Totalcaina</w:t>
      </w:r>
      <w:proofErr w:type="spellEnd"/>
    </w:p>
    <w:p w:rsidR="006E28BF" w:rsidRPr="006E28BF" w:rsidRDefault="006E28BF" w:rsidP="006D2A48">
      <w:r w:rsidRPr="004961E7">
        <w:rPr>
          <w:lang w:val="es-ES"/>
        </w:rPr>
        <w:t>RENGLÓ</w:t>
      </w:r>
      <w:r w:rsidR="009D3D9E">
        <w:rPr>
          <w:lang w:val="es-ES"/>
        </w:rPr>
        <w:t>N 9</w:t>
      </w:r>
      <w:r w:rsidRPr="004961E7">
        <w:rPr>
          <w:lang w:val="es-ES"/>
        </w:rPr>
        <w:t>:</w:t>
      </w:r>
      <w:r w:rsidRPr="006E28BF">
        <w:t xml:space="preserve"> </w:t>
      </w:r>
      <w:r w:rsidR="003B3FBE">
        <w:t xml:space="preserve">4 </w:t>
      </w:r>
      <w:proofErr w:type="spellStart"/>
      <w:r>
        <w:t>Lidocaina</w:t>
      </w:r>
      <w:proofErr w:type="spellEnd"/>
      <w:r>
        <w:t xml:space="preserve"> 2 % caja por 50 unid.</w:t>
      </w:r>
      <w:r w:rsidRPr="006E28BF">
        <w:t xml:space="preserve"> </w:t>
      </w:r>
      <w:proofErr w:type="spellStart"/>
      <w:r>
        <w:t>Anestubo</w:t>
      </w:r>
      <w:proofErr w:type="spellEnd"/>
      <w:r>
        <w:t xml:space="preserve"> de 1.8 ml tipo Indican</w:t>
      </w:r>
    </w:p>
    <w:p w:rsidR="006E28BF" w:rsidRDefault="006E28BF" w:rsidP="006D2A48">
      <w:pPr>
        <w:rPr>
          <w:lang w:val="es-ES"/>
        </w:rPr>
      </w:pPr>
      <w:r w:rsidRPr="004961E7">
        <w:rPr>
          <w:lang w:val="es-ES"/>
        </w:rPr>
        <w:t>RENGLÓ</w:t>
      </w:r>
      <w:r w:rsidR="009D3D9E">
        <w:rPr>
          <w:lang w:val="es-ES"/>
        </w:rPr>
        <w:t>N 10</w:t>
      </w:r>
      <w:r w:rsidRPr="004961E7">
        <w:rPr>
          <w:lang w:val="es-ES"/>
        </w:rPr>
        <w:t>:</w:t>
      </w:r>
      <w:r w:rsidRPr="006E28BF">
        <w:t xml:space="preserve"> </w:t>
      </w:r>
      <w:r w:rsidR="003B3FBE">
        <w:t xml:space="preserve">5 </w:t>
      </w:r>
      <w:proofErr w:type="spellStart"/>
      <w:r>
        <w:t>Hdr.</w:t>
      </w:r>
      <w:proofErr w:type="spellEnd"/>
      <w:r>
        <w:t xml:space="preserve"> de Ca puro polvo x 20 mg liquido x 20 ml</w:t>
      </w:r>
    </w:p>
    <w:p w:rsidR="006E28BF" w:rsidRDefault="006E28BF" w:rsidP="006D2A48">
      <w:pPr>
        <w:rPr>
          <w:lang w:val="es-ES"/>
        </w:rPr>
      </w:pPr>
      <w:r w:rsidRPr="004961E7">
        <w:rPr>
          <w:lang w:val="es-ES"/>
        </w:rPr>
        <w:t>RENGLÓ</w:t>
      </w:r>
      <w:r w:rsidR="009D3D9E">
        <w:rPr>
          <w:lang w:val="es-ES"/>
        </w:rPr>
        <w:t>N 11</w:t>
      </w:r>
      <w:r w:rsidRPr="004961E7">
        <w:rPr>
          <w:lang w:val="es-ES"/>
        </w:rPr>
        <w:t>:</w:t>
      </w:r>
      <w:r>
        <w:rPr>
          <w:lang w:val="es-ES"/>
        </w:rPr>
        <w:t xml:space="preserve"> </w:t>
      </w:r>
      <w:r w:rsidR="003B3FBE">
        <w:rPr>
          <w:lang w:val="es-ES"/>
        </w:rPr>
        <w:t xml:space="preserve">3 </w:t>
      </w:r>
      <w:proofErr w:type="spellStart"/>
      <w:r>
        <w:t>Hdr.</w:t>
      </w:r>
      <w:proofErr w:type="spellEnd"/>
      <w:r>
        <w:t xml:space="preserve"> De CA </w:t>
      </w:r>
      <w:proofErr w:type="spellStart"/>
      <w:r>
        <w:t>Frag</w:t>
      </w:r>
      <w:proofErr w:type="spellEnd"/>
      <w:r>
        <w:t xml:space="preserve"> pasta base x  13 </w:t>
      </w:r>
      <w:proofErr w:type="spellStart"/>
      <w:r>
        <w:t>grs</w:t>
      </w:r>
      <w:proofErr w:type="spellEnd"/>
      <w:r>
        <w:t xml:space="preserve"> pasta catalizadora x  11 grs.</w:t>
      </w:r>
      <w:r w:rsidRPr="006E28BF">
        <w:t xml:space="preserve"> </w:t>
      </w:r>
      <w:r>
        <w:t xml:space="preserve">Tipo </w:t>
      </w:r>
      <w:proofErr w:type="spellStart"/>
      <w:r>
        <w:t>Dycal</w:t>
      </w:r>
      <w:proofErr w:type="spellEnd"/>
    </w:p>
    <w:p w:rsidR="006E28BF" w:rsidRDefault="006E28BF" w:rsidP="006D2A48">
      <w:pPr>
        <w:rPr>
          <w:lang w:val="es-ES"/>
        </w:rPr>
      </w:pPr>
      <w:r w:rsidRPr="004961E7">
        <w:rPr>
          <w:lang w:val="es-ES"/>
        </w:rPr>
        <w:t>RENGLÓ</w:t>
      </w:r>
      <w:r w:rsidR="009D3D9E">
        <w:rPr>
          <w:lang w:val="es-ES"/>
        </w:rPr>
        <w:t>N 12</w:t>
      </w:r>
      <w:r w:rsidRPr="004961E7">
        <w:rPr>
          <w:lang w:val="es-ES"/>
        </w:rPr>
        <w:t>:</w:t>
      </w:r>
      <w:r>
        <w:rPr>
          <w:lang w:val="es-ES"/>
        </w:rPr>
        <w:t xml:space="preserve"> </w:t>
      </w:r>
      <w:r w:rsidR="003B3FBE">
        <w:rPr>
          <w:lang w:val="es-ES"/>
        </w:rPr>
        <w:t xml:space="preserve">4 </w:t>
      </w:r>
      <w:r>
        <w:t>Sutura estéril de nylon 4-0 caja x 12 unid.</w:t>
      </w:r>
      <w:r w:rsidRPr="006E28BF">
        <w:t xml:space="preserve"> </w:t>
      </w:r>
      <w:r>
        <w:t xml:space="preserve">Tipo </w:t>
      </w:r>
      <w:proofErr w:type="spellStart"/>
      <w:r>
        <w:t>Ethicon</w:t>
      </w:r>
      <w:proofErr w:type="spellEnd"/>
    </w:p>
    <w:p w:rsidR="006E28BF" w:rsidRDefault="006E28BF" w:rsidP="006D2A48">
      <w:pPr>
        <w:rPr>
          <w:lang w:val="es-ES"/>
        </w:rPr>
      </w:pPr>
      <w:r w:rsidRPr="004961E7">
        <w:rPr>
          <w:lang w:val="es-ES"/>
        </w:rPr>
        <w:t>RENGLÓ</w:t>
      </w:r>
      <w:r w:rsidR="009D3D9E">
        <w:rPr>
          <w:lang w:val="es-ES"/>
        </w:rPr>
        <w:t>N 13</w:t>
      </w:r>
      <w:r w:rsidRPr="004961E7">
        <w:rPr>
          <w:lang w:val="es-ES"/>
        </w:rPr>
        <w:t>:</w:t>
      </w:r>
      <w:r>
        <w:rPr>
          <w:lang w:val="es-ES"/>
        </w:rPr>
        <w:t xml:space="preserve"> </w:t>
      </w:r>
      <w:r w:rsidR="003B3FBE">
        <w:rPr>
          <w:lang w:val="es-ES"/>
        </w:rPr>
        <w:t xml:space="preserve">4 </w:t>
      </w:r>
      <w:r>
        <w:t>Hojas de bisturí caja por 100 unid.</w:t>
      </w:r>
      <w:r w:rsidRPr="006E28BF">
        <w:t xml:space="preserve"> </w:t>
      </w:r>
      <w:r>
        <w:t>Numero 15 (4) para mango numero 3</w:t>
      </w:r>
    </w:p>
    <w:p w:rsidR="006E28BF" w:rsidRPr="00E071A0" w:rsidRDefault="006E28BF" w:rsidP="006D2A48">
      <w:r w:rsidRPr="00E071A0">
        <w:t>RENGLÓ</w:t>
      </w:r>
      <w:r w:rsidR="009D3D9E" w:rsidRPr="00E071A0">
        <w:t>N 14</w:t>
      </w:r>
      <w:r w:rsidRPr="00E071A0">
        <w:t>:</w:t>
      </w:r>
      <w:r w:rsidR="008424C6" w:rsidRPr="00E071A0">
        <w:t xml:space="preserve"> </w:t>
      </w:r>
      <w:r w:rsidR="003B3FBE" w:rsidRPr="00E071A0">
        <w:t xml:space="preserve">3 </w:t>
      </w:r>
      <w:r w:rsidRPr="00E071A0">
        <w:t>Adhesivo ADPER SINGLE BOND 2 X 6 G</w:t>
      </w:r>
    </w:p>
    <w:p w:rsidR="006E28BF" w:rsidRDefault="006E28BF" w:rsidP="006D2A48">
      <w:pPr>
        <w:rPr>
          <w:lang w:val="es-ES"/>
        </w:rPr>
      </w:pPr>
      <w:r w:rsidRPr="004961E7">
        <w:rPr>
          <w:lang w:val="es-ES"/>
        </w:rPr>
        <w:t>RENGLÓ</w:t>
      </w:r>
      <w:r w:rsidR="009D3D9E">
        <w:rPr>
          <w:lang w:val="es-ES"/>
        </w:rPr>
        <w:t>N 15</w:t>
      </w:r>
      <w:r w:rsidRPr="004961E7">
        <w:rPr>
          <w:lang w:val="es-ES"/>
        </w:rPr>
        <w:t>:</w:t>
      </w:r>
      <w:r w:rsidR="003B3FBE">
        <w:rPr>
          <w:lang w:val="es-ES"/>
        </w:rPr>
        <w:t xml:space="preserve">9 </w:t>
      </w:r>
      <w:r w:rsidRPr="006E28BF">
        <w:t xml:space="preserve"> </w:t>
      </w:r>
      <w:proofErr w:type="spellStart"/>
      <w:r>
        <w:t>Composite</w:t>
      </w:r>
      <w:proofErr w:type="spellEnd"/>
      <w:r>
        <w:t xml:space="preserve"> jeringa x 4 </w:t>
      </w:r>
      <w:proofErr w:type="spellStart"/>
      <w:r>
        <w:t>grs</w:t>
      </w:r>
      <w:proofErr w:type="spellEnd"/>
      <w:r>
        <w:t xml:space="preserve"> a base de BIS-GMA y TEGMA con una viscosidad de 30000 poise relleno a base de </w:t>
      </w:r>
      <w:proofErr w:type="spellStart"/>
      <w:r>
        <w:t>Zirconia</w:t>
      </w:r>
      <w:proofErr w:type="spellEnd"/>
      <w:r>
        <w:t>/</w:t>
      </w:r>
      <w:proofErr w:type="spellStart"/>
      <w:r>
        <w:t>Silica</w:t>
      </w:r>
      <w:proofErr w:type="spellEnd"/>
      <w:r>
        <w:t xml:space="preserve"> por sistema de cerámica adherida en resina con </w:t>
      </w:r>
      <w:proofErr w:type="spellStart"/>
      <w:r>
        <w:t>part</w:t>
      </w:r>
      <w:proofErr w:type="spellEnd"/>
      <w:r>
        <w:t xml:space="preserve"> de  0.6 </w:t>
      </w:r>
      <w:proofErr w:type="spellStart"/>
      <w:r>
        <w:t>micr</w:t>
      </w:r>
      <w:proofErr w:type="spellEnd"/>
      <w:r>
        <w:t>.</w:t>
      </w:r>
      <w:r w:rsidRPr="006E28BF">
        <w:t xml:space="preserve"> </w:t>
      </w:r>
      <w:proofErr w:type="gramStart"/>
      <w:r>
        <w:t>A3(</w:t>
      </w:r>
      <w:proofErr w:type="gramEnd"/>
      <w:r>
        <w:t>3), A3.5(2), A1(2), A2(2) Tipo Z 100 de 3M</w:t>
      </w:r>
    </w:p>
    <w:p w:rsidR="006E28BF" w:rsidRPr="006E28BF" w:rsidRDefault="006E28BF" w:rsidP="006D2A48">
      <w:r w:rsidRPr="004961E7">
        <w:rPr>
          <w:lang w:val="es-ES"/>
        </w:rPr>
        <w:t>RENGLÓ</w:t>
      </w:r>
      <w:r w:rsidR="009D3D9E">
        <w:rPr>
          <w:lang w:val="es-ES"/>
        </w:rPr>
        <w:t>N 16</w:t>
      </w:r>
      <w:r w:rsidRPr="004961E7">
        <w:rPr>
          <w:lang w:val="es-ES"/>
        </w:rPr>
        <w:t>:</w:t>
      </w:r>
      <w:r>
        <w:rPr>
          <w:lang w:val="es-ES"/>
        </w:rPr>
        <w:t xml:space="preserve"> </w:t>
      </w:r>
      <w:r w:rsidR="003B3FBE">
        <w:rPr>
          <w:lang w:val="es-ES"/>
        </w:rPr>
        <w:t xml:space="preserve">10 </w:t>
      </w:r>
      <w:r w:rsidR="006C496A">
        <w:t>Compresas descartables por 100 u</w:t>
      </w:r>
    </w:p>
    <w:p w:rsidR="006E28BF" w:rsidRDefault="006E28BF" w:rsidP="006D2A48">
      <w:pPr>
        <w:rPr>
          <w:lang w:val="es-ES"/>
        </w:rPr>
      </w:pPr>
      <w:r w:rsidRPr="004961E7">
        <w:rPr>
          <w:lang w:val="es-ES"/>
        </w:rPr>
        <w:t>RENGLÓ</w:t>
      </w:r>
      <w:r w:rsidR="009D3D9E">
        <w:rPr>
          <w:lang w:val="es-ES"/>
        </w:rPr>
        <w:t>N 17</w:t>
      </w:r>
      <w:r w:rsidRPr="004961E7">
        <w:rPr>
          <w:lang w:val="es-ES"/>
        </w:rPr>
        <w:t>:</w:t>
      </w:r>
      <w:r w:rsidR="003B3FBE">
        <w:rPr>
          <w:lang w:val="es-ES"/>
        </w:rPr>
        <w:t xml:space="preserve"> 4</w:t>
      </w:r>
      <w:r w:rsidR="006C496A">
        <w:rPr>
          <w:lang w:val="es-ES"/>
        </w:rPr>
        <w:t xml:space="preserve"> </w:t>
      </w:r>
      <w:r w:rsidR="006C496A">
        <w:t xml:space="preserve">Iodo </w:t>
      </w:r>
      <w:proofErr w:type="spellStart"/>
      <w:r w:rsidR="006C496A">
        <w:t>povidona</w:t>
      </w:r>
      <w:proofErr w:type="spellEnd"/>
      <w:r w:rsidR="006C496A">
        <w:t xml:space="preserve"> x 1 litro</w:t>
      </w:r>
    </w:p>
    <w:p w:rsidR="006E28BF" w:rsidRDefault="006E28BF" w:rsidP="006D2A48">
      <w:pPr>
        <w:rPr>
          <w:lang w:val="es-ES"/>
        </w:rPr>
      </w:pPr>
      <w:r w:rsidRPr="004961E7">
        <w:rPr>
          <w:lang w:val="es-ES"/>
        </w:rPr>
        <w:t>RENGLÓ</w:t>
      </w:r>
      <w:r w:rsidR="009D3D9E">
        <w:rPr>
          <w:lang w:val="es-ES"/>
        </w:rPr>
        <w:t>N 18</w:t>
      </w:r>
      <w:r w:rsidRPr="004961E7">
        <w:rPr>
          <w:lang w:val="es-ES"/>
        </w:rPr>
        <w:t>:</w:t>
      </w:r>
      <w:r w:rsidR="006C496A" w:rsidRPr="006C496A">
        <w:t xml:space="preserve"> </w:t>
      </w:r>
      <w:r w:rsidR="003B3FBE">
        <w:t xml:space="preserve">10 </w:t>
      </w:r>
      <w:r w:rsidR="006C496A">
        <w:t xml:space="preserve">Agua oxigenada botella por 500 </w:t>
      </w:r>
      <w:proofErr w:type="spellStart"/>
      <w:r w:rsidR="006C496A">
        <w:t>cc</w:t>
      </w:r>
      <w:proofErr w:type="spellEnd"/>
    </w:p>
    <w:p w:rsidR="006E28BF" w:rsidRPr="00547525" w:rsidRDefault="006E28BF" w:rsidP="006C496A">
      <w:r w:rsidRPr="004961E7">
        <w:rPr>
          <w:lang w:val="es-ES"/>
        </w:rPr>
        <w:t>RENGLÓ</w:t>
      </w:r>
      <w:r w:rsidR="009D3D9E">
        <w:rPr>
          <w:lang w:val="es-ES"/>
        </w:rPr>
        <w:t>N 19</w:t>
      </w:r>
      <w:r w:rsidRPr="004961E7">
        <w:rPr>
          <w:lang w:val="es-ES"/>
        </w:rPr>
        <w:t>:</w:t>
      </w:r>
      <w:r w:rsidR="006C496A" w:rsidRPr="006C496A">
        <w:t xml:space="preserve"> </w:t>
      </w:r>
      <w:r w:rsidR="003B3FBE">
        <w:t xml:space="preserve">3 </w:t>
      </w:r>
      <w:r w:rsidR="00547525">
        <w:t>Cemento de fosfato de Cinc .</w:t>
      </w:r>
      <w:r w:rsidR="006C496A">
        <w:t>Polvo por 35 gr liquido x 15 ml.</w:t>
      </w:r>
      <w:r w:rsidR="006C496A" w:rsidRPr="006C496A">
        <w:t xml:space="preserve"> </w:t>
      </w:r>
      <w:r w:rsidR="006C496A">
        <w:t>Tipo Harvard</w:t>
      </w:r>
    </w:p>
    <w:p w:rsidR="006C496A" w:rsidRPr="00D52858" w:rsidRDefault="006E28BF" w:rsidP="006C496A">
      <w:r w:rsidRPr="004961E7">
        <w:rPr>
          <w:lang w:val="es-ES"/>
        </w:rPr>
        <w:t>RENGLÓ</w:t>
      </w:r>
      <w:r w:rsidR="009D3D9E">
        <w:rPr>
          <w:lang w:val="es-ES"/>
        </w:rPr>
        <w:t>N 20</w:t>
      </w:r>
      <w:r w:rsidRPr="004961E7">
        <w:rPr>
          <w:lang w:val="es-ES"/>
        </w:rPr>
        <w:t>:</w:t>
      </w:r>
      <w:r w:rsidR="006C496A">
        <w:rPr>
          <w:lang w:val="es-ES"/>
        </w:rPr>
        <w:t xml:space="preserve"> </w:t>
      </w:r>
      <w:r w:rsidR="003B3FBE">
        <w:rPr>
          <w:lang w:val="es-ES"/>
        </w:rPr>
        <w:t xml:space="preserve">5 </w:t>
      </w:r>
      <w:r w:rsidR="006C496A" w:rsidRPr="00D52858">
        <w:t xml:space="preserve">Material De Obturación Provisorio </w:t>
      </w:r>
      <w:proofErr w:type="spellStart"/>
      <w:r w:rsidR="006C496A" w:rsidRPr="00D52858">
        <w:t>Autocurado</w:t>
      </w:r>
      <w:proofErr w:type="spellEnd"/>
      <w:r w:rsidR="006C496A" w:rsidRPr="00D52858">
        <w:t xml:space="preserve"> </w:t>
      </w:r>
      <w:r w:rsidR="006C496A">
        <w:t xml:space="preserve">x </w:t>
      </w:r>
      <w:r w:rsidR="006C496A" w:rsidRPr="00D52858">
        <w:t>28g</w:t>
      </w:r>
      <w:r w:rsidR="006C496A">
        <w:t>.</w:t>
      </w:r>
      <w:r w:rsidR="006C496A" w:rsidRPr="006C496A">
        <w:t xml:space="preserve"> </w:t>
      </w:r>
      <w:r w:rsidR="006C496A" w:rsidRPr="00D52858">
        <w:t xml:space="preserve">Material De Obturación Provisorio </w:t>
      </w:r>
      <w:proofErr w:type="spellStart"/>
      <w:r w:rsidR="006C496A" w:rsidRPr="00D52858">
        <w:t>Autocurado</w:t>
      </w:r>
      <w:proofErr w:type="spellEnd"/>
      <w:r w:rsidR="006C496A" w:rsidRPr="00D52858">
        <w:t xml:space="preserve"> </w:t>
      </w:r>
      <w:r w:rsidR="006C496A">
        <w:t xml:space="preserve">x </w:t>
      </w:r>
      <w:proofErr w:type="gramStart"/>
      <w:r w:rsidR="006C496A" w:rsidRPr="00D52858">
        <w:t xml:space="preserve">28g </w:t>
      </w:r>
      <w:r w:rsidR="003B3FBE">
        <w:t>.</w:t>
      </w:r>
      <w:proofErr w:type="gramEnd"/>
      <w:r w:rsidR="003B3FBE" w:rsidRPr="003B3FBE">
        <w:t xml:space="preserve"> </w:t>
      </w:r>
      <w:r w:rsidR="003B3FBE">
        <w:t xml:space="preserve">Tipo </w:t>
      </w:r>
      <w:proofErr w:type="spellStart"/>
      <w:r w:rsidR="003B3FBE">
        <w:t>Cavit</w:t>
      </w:r>
      <w:proofErr w:type="spellEnd"/>
      <w:r w:rsidR="003B3FBE">
        <w:t xml:space="preserve"> de 3M</w:t>
      </w:r>
    </w:p>
    <w:p w:rsidR="006C496A" w:rsidRPr="00D52858" w:rsidRDefault="006C496A" w:rsidP="006C496A">
      <w:r w:rsidRPr="00D52858">
        <w:t xml:space="preserve"> </w:t>
      </w:r>
    </w:p>
    <w:p w:rsidR="0082734E" w:rsidRDefault="00805BC9">
      <w:pPr>
        <w:jc w:val="both"/>
      </w:pPr>
      <w:r>
        <w:tab/>
      </w:r>
      <w:r>
        <w:tab/>
      </w:r>
      <w:r>
        <w:tab/>
      </w:r>
      <w:r>
        <w:tab/>
      </w:r>
      <w:r>
        <w:tab/>
      </w:r>
      <w:r>
        <w:tab/>
      </w:r>
      <w:r>
        <w:tab/>
      </w:r>
    </w:p>
    <w:p w:rsidR="0082734E" w:rsidRDefault="00805BC9">
      <w:pPr>
        <w:jc w:val="both"/>
      </w:pPr>
      <w:r>
        <w:rPr>
          <w:b/>
        </w:rPr>
        <w:t xml:space="preserve">Artículo 2º PRESENTACIÓN DE LA OFERTA: </w:t>
      </w:r>
      <w:r>
        <w:t>La oferta deberá presentarse en sobre único, perfectamente cerrado, consignándose en su cubierta los datos de la contratación a la que corresponde –tipo, número, día y hora del acto de apertura.</w:t>
      </w:r>
    </w:p>
    <w:p w:rsidR="0082734E" w:rsidRDefault="00805BC9">
      <w:pPr>
        <w:jc w:val="both"/>
      </w:pPr>
      <w:r>
        <w:t xml:space="preserve">La oferta deberá ser redactada en idioma castellano y firmada en todas sus fojas por el oferente, su representante legal o apoderado, </w:t>
      </w:r>
      <w:r>
        <w:rPr>
          <w:b/>
          <w:u w:val="single"/>
        </w:rPr>
        <w:t>en cualquier caso deberá acompañarse la documentación que acredite la calidad invocada.</w:t>
      </w:r>
    </w:p>
    <w:p w:rsidR="0082734E" w:rsidRPr="000C4E82" w:rsidRDefault="00805BC9">
      <w:pPr>
        <w:jc w:val="both"/>
        <w:rPr>
          <w:b/>
        </w:rPr>
      </w:pPr>
      <w:r w:rsidRPr="000C4E82">
        <w:rPr>
          <w:b/>
        </w:rPr>
        <w:t>Los oferentes no tendrán opción de presentar sus ofertas electrónicamente.</w:t>
      </w:r>
    </w:p>
    <w:p w:rsidR="0082734E" w:rsidRPr="004961E7" w:rsidRDefault="00805BC9">
      <w:pPr>
        <w:jc w:val="both"/>
        <w:rPr>
          <w:b/>
        </w:rPr>
      </w:pPr>
      <w:r>
        <w:t xml:space="preserve">La presentación de la oferta significará de parte del oferente el pleno conocimiento de toda la normativa que rige el llamado, sin que pueda alegar en adelante su desconocimiento, por lo que </w:t>
      </w:r>
      <w:r>
        <w:rPr>
          <w:b/>
        </w:rPr>
        <w:t xml:space="preserve">NO SERÁ NECESARIA </w:t>
      </w:r>
      <w:r w:rsidRPr="004961E7">
        <w:rPr>
          <w:b/>
        </w:rPr>
        <w:t>LA PRESENTACIÓN DE LOS PLIEGOS CON LA OFERTA.</w:t>
      </w:r>
    </w:p>
    <w:p w:rsidR="0014644C" w:rsidRPr="004961E7" w:rsidRDefault="0014644C">
      <w:pPr>
        <w:jc w:val="both"/>
        <w:rPr>
          <w:b/>
        </w:rPr>
      </w:pPr>
      <w:r w:rsidRPr="004961E7">
        <w:rPr>
          <w:b/>
        </w:rPr>
        <w:t xml:space="preserve">No se </w:t>
      </w:r>
      <w:r w:rsidR="001D630A" w:rsidRPr="004961E7">
        <w:rPr>
          <w:b/>
        </w:rPr>
        <w:t>aceptarán</w:t>
      </w:r>
      <w:r w:rsidRPr="004961E7">
        <w:rPr>
          <w:b/>
        </w:rPr>
        <w:t xml:space="preserve"> ofertas que condiciones la cantidad solicitada en cada renglón.</w:t>
      </w:r>
    </w:p>
    <w:p w:rsidR="0014644C" w:rsidRDefault="001D630A">
      <w:pPr>
        <w:jc w:val="both"/>
      </w:pPr>
      <w:r w:rsidRPr="004961E7">
        <w:rPr>
          <w:b/>
        </w:rPr>
        <w:t>Se podrá adjudicar en forma parcial.</w:t>
      </w:r>
    </w:p>
    <w:p w:rsidR="0082734E" w:rsidRDefault="0082734E">
      <w:pPr>
        <w:jc w:val="both"/>
      </w:pPr>
    </w:p>
    <w:p w:rsidR="0082734E" w:rsidRDefault="00805BC9">
      <w:pPr>
        <w:jc w:val="both"/>
      </w:pPr>
      <w:r w:rsidRPr="004961E7">
        <w:rPr>
          <w:b/>
        </w:rPr>
        <w:t xml:space="preserve">Artículo 3º OFERTA ECONÓMICA: </w:t>
      </w:r>
      <w:r w:rsidRPr="004961E7">
        <w:t>El</w:t>
      </w:r>
      <w:r w:rsidR="004B3810" w:rsidRPr="004961E7">
        <w:t xml:space="preserve"> oferente deberá cotizar el precio unitario y total con </w:t>
      </w:r>
      <w:proofErr w:type="spellStart"/>
      <w:r w:rsidR="004B3810" w:rsidRPr="004961E7">
        <w:t>iva</w:t>
      </w:r>
      <w:proofErr w:type="spellEnd"/>
      <w:r w:rsidR="004B3810" w:rsidRPr="004961E7">
        <w:t xml:space="preserve"> incluido de cada </w:t>
      </w:r>
      <w:r w:rsidR="0014644C" w:rsidRPr="004961E7">
        <w:t>renglón</w:t>
      </w:r>
      <w:r w:rsidR="004B3810" w:rsidRPr="004961E7">
        <w:t xml:space="preserve"> en números </w:t>
      </w:r>
      <w:proofErr w:type="spellStart"/>
      <w:r w:rsidR="004B3810" w:rsidRPr="004961E7">
        <w:t>yel</w:t>
      </w:r>
      <w:proofErr w:type="spellEnd"/>
      <w:r w:rsidR="004B3810" w:rsidRPr="004961E7">
        <w:t xml:space="preserve"> precio total de la </w:t>
      </w:r>
      <w:proofErr w:type="spellStart"/>
      <w:r w:rsidR="004B3810" w:rsidRPr="004961E7">
        <w:t>ofertaexpresa</w:t>
      </w:r>
      <w:proofErr w:type="spellEnd"/>
      <w:r w:rsidRPr="004961E7">
        <w:t xml:space="preserve"> en números y en letras con IVA incluido.</w:t>
      </w:r>
    </w:p>
    <w:p w:rsidR="0082734E" w:rsidRDefault="00805BC9">
      <w:pPr>
        <w:jc w:val="both"/>
      </w:pPr>
      <w:r>
        <w:t xml:space="preserve">El precio cotizado será el precio final que deba pagar la FACULTAD, </w:t>
      </w:r>
      <w:r>
        <w:rPr>
          <w:b/>
          <w:u w:val="single"/>
        </w:rPr>
        <w:t>por todo concepto.</w:t>
      </w:r>
    </w:p>
    <w:p w:rsidR="0082734E" w:rsidRDefault="00805BC9">
      <w:pPr>
        <w:jc w:val="both"/>
        <w:rPr>
          <w:u w:val="single"/>
        </w:rPr>
      </w:pPr>
      <w:r>
        <w:t xml:space="preserve">La propuesta económica debe ser formulada en MONEDA NACIONAL, y no podrá referirse en ningún caso, a la eventual fluctuación de su valor. </w:t>
      </w:r>
      <w:r>
        <w:rPr>
          <w:b/>
          <w:u w:val="single"/>
        </w:rPr>
        <w:t xml:space="preserve">No se </w:t>
      </w:r>
      <w:r w:rsidR="00E27FC7">
        <w:rPr>
          <w:b/>
          <w:u w:val="single"/>
        </w:rPr>
        <w:t>aceptarán</w:t>
      </w:r>
      <w:r>
        <w:rPr>
          <w:b/>
          <w:u w:val="single"/>
        </w:rPr>
        <w:t xml:space="preserve"> propuestas en moneda distinta.</w:t>
      </w:r>
    </w:p>
    <w:p w:rsidR="0082734E" w:rsidRDefault="0082734E">
      <w:pPr>
        <w:spacing w:line="360" w:lineRule="auto"/>
        <w:jc w:val="both"/>
      </w:pPr>
    </w:p>
    <w:p w:rsidR="0082734E" w:rsidRDefault="00805BC9">
      <w:pPr>
        <w:jc w:val="both"/>
      </w:pPr>
      <w:r>
        <w:rPr>
          <w:b/>
        </w:rPr>
        <w:t xml:space="preserve">Articulo 4º DOCUMENTACIÓN A PRESENTAR POR EL OFERENTE: </w:t>
      </w:r>
      <w:r>
        <w:t>Al momento de presentar la oferta y formando parte de la misma, los interesados deberán suministrar la siguiente documentación:</w:t>
      </w:r>
    </w:p>
    <w:p w:rsidR="0082734E" w:rsidRDefault="00805BC9">
      <w:pPr>
        <w:numPr>
          <w:ilvl w:val="0"/>
          <w:numId w:val="1"/>
        </w:numPr>
        <w:jc w:val="both"/>
      </w:pPr>
      <w:r>
        <w:rPr>
          <w:u w:val="single"/>
        </w:rPr>
        <w:t>GARANTÍA DE MANTENIMIENTO DE LA OFERTA</w:t>
      </w:r>
      <w:r>
        <w:t>, a favor de la Universidad Nacional de La Plata, del cinco por ciento (5%) del valor total de la misma, (salvo que el monto de la misma no supere los $ 10.000,00), en MONEDA NACIONAL y constituida por:</w:t>
      </w:r>
    </w:p>
    <w:p w:rsidR="0082734E" w:rsidRDefault="00805BC9">
      <w:pPr>
        <w:numPr>
          <w:ilvl w:val="0"/>
          <w:numId w:val="8"/>
        </w:numPr>
        <w:jc w:val="both"/>
      </w:pPr>
      <w:r>
        <w:t>Cheque certificado contra una entidad bancaria, con preferencia en la ciudad de La Plata;</w:t>
      </w:r>
    </w:p>
    <w:p w:rsidR="0082734E" w:rsidRDefault="00805BC9">
      <w:pPr>
        <w:numPr>
          <w:ilvl w:val="0"/>
          <w:numId w:val="8"/>
        </w:numPr>
        <w:jc w:val="both"/>
      </w:pPr>
      <w:r>
        <w:lastRenderedPageBreak/>
        <w:t>Aval bancario, constituyéndose el fiador en deudor solidario, liso, llano y principal pagador con renuncia a los beneficios de división y excusión, en los términos del artículo 1584 inciso d) del Código Civil y comercial, así también como al beneficio de interpelación judicial previa;</w:t>
      </w:r>
    </w:p>
    <w:p w:rsidR="0082734E" w:rsidRDefault="00805BC9">
      <w:pPr>
        <w:numPr>
          <w:ilvl w:val="0"/>
          <w:numId w:val="8"/>
        </w:numPr>
        <w:jc w:val="both"/>
      </w:pPr>
      <w:r>
        <w:t xml:space="preserve">Póliza de seguro de caución, de compañías de seguros </w:t>
      </w:r>
      <w:r>
        <w:rPr>
          <w:b/>
        </w:rPr>
        <w:t>aprobadas por La Superintendencia de Seguros de La Nación</w:t>
      </w:r>
      <w:r>
        <w:t>, extendidas a favor de la UNLP;</w:t>
      </w:r>
    </w:p>
    <w:p w:rsidR="0082734E" w:rsidRDefault="00805BC9">
      <w:pPr>
        <w:numPr>
          <w:ilvl w:val="0"/>
          <w:numId w:val="8"/>
        </w:numPr>
        <w:jc w:val="both"/>
      </w:pPr>
      <w:r>
        <w:t>Pagaré a la vista, cuando su importe no supere la suma de PESOS QUINCE MIL ($ 15.000,00), no siendo combinable con las restantes formas de constitución de garantía enumeradas anteriormente.</w:t>
      </w:r>
    </w:p>
    <w:p w:rsidR="00E27FC7" w:rsidRDefault="00E27FC7" w:rsidP="00E27FC7">
      <w:pPr>
        <w:jc w:val="both"/>
      </w:pPr>
    </w:p>
    <w:p w:rsidR="00E27FC7" w:rsidRDefault="00E27FC7" w:rsidP="00E27FC7">
      <w:pPr>
        <w:jc w:val="both"/>
      </w:pPr>
    </w:p>
    <w:p w:rsidR="00E27FC7" w:rsidRDefault="00E27FC7" w:rsidP="00E27FC7">
      <w:pPr>
        <w:jc w:val="both"/>
      </w:pPr>
    </w:p>
    <w:p w:rsidR="0082734E" w:rsidRDefault="00805BC9">
      <w:pPr>
        <w:tabs>
          <w:tab w:val="left" w:pos="300"/>
        </w:tabs>
        <w:jc w:val="both"/>
      </w:pPr>
      <w:r>
        <w:rPr>
          <w:u w:val="single"/>
        </w:rPr>
        <w:t>2. DECLARACIÓN DE:</w:t>
      </w:r>
    </w:p>
    <w:p w:rsidR="0082734E" w:rsidRDefault="00805BC9">
      <w:pPr>
        <w:numPr>
          <w:ilvl w:val="1"/>
          <w:numId w:val="1"/>
        </w:numPr>
        <w:jc w:val="both"/>
      </w:pPr>
      <w:r>
        <w:t>Domicilio;</w:t>
      </w:r>
    </w:p>
    <w:p w:rsidR="0082734E" w:rsidRDefault="00805BC9">
      <w:pPr>
        <w:numPr>
          <w:ilvl w:val="1"/>
          <w:numId w:val="1"/>
        </w:numPr>
        <w:jc w:val="both"/>
      </w:pPr>
      <w:r>
        <w:rPr>
          <w:b/>
        </w:rPr>
        <w:t>Constitución de dirección de Correo Electrónico; al cual serán enviadas todas las notificaciones referidas a esta Contratación.</w:t>
      </w:r>
    </w:p>
    <w:p w:rsidR="0082734E" w:rsidRDefault="00805BC9">
      <w:pPr>
        <w:jc w:val="both"/>
        <w:rPr>
          <w:u w:val="single"/>
        </w:rPr>
      </w:pPr>
      <w:r>
        <w:rPr>
          <w:u w:val="single"/>
        </w:rPr>
        <w:t>3. DOCUMENTACIÓN QUE ACREDITA LA CALIDAD INVOCADA POR EL FIRMANTE DE LA OFERTA.</w:t>
      </w:r>
    </w:p>
    <w:p w:rsidR="0082734E" w:rsidRDefault="00805BC9">
      <w:pPr>
        <w:jc w:val="both"/>
        <w:rPr>
          <w:u w:val="single"/>
        </w:rPr>
      </w:pPr>
      <w:r>
        <w:rPr>
          <w:u w:val="single"/>
        </w:rPr>
        <w:t>4. FOLLETERÍA O CATALOGOS</w:t>
      </w:r>
    </w:p>
    <w:p w:rsidR="0082734E" w:rsidRDefault="0082734E">
      <w:pPr>
        <w:jc w:val="both"/>
        <w:rPr>
          <w:u w:val="single"/>
        </w:rPr>
      </w:pPr>
    </w:p>
    <w:p w:rsidR="0082734E" w:rsidRDefault="00805BC9">
      <w:pPr>
        <w:jc w:val="both"/>
      </w:pPr>
      <w:r>
        <w:rPr>
          <w:b/>
        </w:rPr>
        <w:t>Articulo 5° VERIFICACIÓN DE CALIDADES</w:t>
      </w:r>
    </w:p>
    <w:p w:rsidR="0082734E" w:rsidRDefault="00805BC9">
      <w:pPr>
        <w:jc w:val="both"/>
      </w:pPr>
      <w:r>
        <w:t>Dentro de los dos (2) días hábiles administrativos la Unidad Operativa de Contrataciones verificará que el oferente cumpla con las siguientes calidades, el oferente podrá presentar copia de los certificados que la acrediten.</w:t>
      </w:r>
    </w:p>
    <w:p w:rsidR="0082734E" w:rsidRDefault="00805BC9">
      <w:pPr>
        <w:numPr>
          <w:ilvl w:val="0"/>
          <w:numId w:val="5"/>
        </w:numPr>
        <w:jc w:val="both"/>
        <w:rPr>
          <w:u w:val="single"/>
        </w:rPr>
      </w:pPr>
      <w:r>
        <w:rPr>
          <w:u w:val="single"/>
        </w:rPr>
        <w:t>CONSTANCIA DE INSCRIPCIÓN EN AFIP.</w:t>
      </w:r>
    </w:p>
    <w:p w:rsidR="0082734E" w:rsidRDefault="00805BC9">
      <w:pPr>
        <w:numPr>
          <w:ilvl w:val="0"/>
          <w:numId w:val="5"/>
        </w:numPr>
        <w:jc w:val="both"/>
        <w:rPr>
          <w:u w:val="single"/>
        </w:rPr>
      </w:pPr>
      <w:r>
        <w:rPr>
          <w:u w:val="single"/>
        </w:rPr>
        <w:t>CONSTANCIA DE INSCRIPCION AL COMPR.AR.</w:t>
      </w:r>
    </w:p>
    <w:p w:rsidR="0082734E" w:rsidRDefault="00805BC9">
      <w:pPr>
        <w:numPr>
          <w:ilvl w:val="0"/>
          <w:numId w:val="5"/>
        </w:numPr>
        <w:jc w:val="both"/>
        <w:rPr>
          <w:u w:val="single"/>
        </w:rPr>
      </w:pPr>
      <w:r>
        <w:rPr>
          <w:u w:val="single"/>
        </w:rPr>
        <w:t>REPSAL:</w:t>
      </w:r>
      <w:r>
        <w:t xml:space="preserve"> se constatará en la instancia de apertura de ofertas, en la de evaluación de las ofertas y en la adjudicación que el oferente no registre sanciones en el Registro Público de Empleadores con Sanciones Laborales. En caso de registrar sanciones será causal de DESESTIMACIÓN NO SUBSANABLE DE LA OFERTA.</w:t>
      </w:r>
    </w:p>
    <w:p w:rsidR="0082734E" w:rsidRDefault="00805BC9">
      <w:pPr>
        <w:numPr>
          <w:ilvl w:val="0"/>
          <w:numId w:val="5"/>
        </w:numPr>
        <w:jc w:val="both"/>
        <w:rPr>
          <w:u w:val="single"/>
        </w:rPr>
      </w:pPr>
      <w:r>
        <w:t>La Facultad realizará las consultas previstas en la Resolución General 4164-E de la AFIP con respecto al cumplimiento de las obligaciones tributarias y/o previsionales de los oferentes.</w:t>
      </w:r>
    </w:p>
    <w:p w:rsidR="0082734E" w:rsidRDefault="0082734E">
      <w:pPr>
        <w:spacing w:line="360" w:lineRule="auto"/>
        <w:jc w:val="both"/>
      </w:pPr>
    </w:p>
    <w:p w:rsidR="0082734E" w:rsidRDefault="00805BC9">
      <w:pPr>
        <w:jc w:val="both"/>
        <w:rPr>
          <w:u w:val="single"/>
        </w:rPr>
      </w:pPr>
      <w:r>
        <w:rPr>
          <w:b/>
        </w:rPr>
        <w:t>ARTICULO 6º: OBLIGACIONES</w:t>
      </w:r>
      <w:r>
        <w:rPr>
          <w:b/>
          <w:u w:val="single"/>
        </w:rPr>
        <w:t xml:space="preserve"> DE LA EMPRESA QUE RESULTE CONTRATADA</w:t>
      </w:r>
    </w:p>
    <w:p w:rsidR="0082734E" w:rsidRDefault="00805BC9">
      <w:pPr>
        <w:jc w:val="both"/>
      </w:pPr>
      <w:r>
        <w:t>El que como resultado de la presente contratación resultare contratado tiene obligación de:</w:t>
      </w:r>
    </w:p>
    <w:p w:rsidR="0082734E" w:rsidRDefault="00805BC9">
      <w:pPr>
        <w:numPr>
          <w:ilvl w:val="0"/>
          <w:numId w:val="6"/>
        </w:numPr>
        <w:jc w:val="both"/>
      </w:pPr>
      <w:r>
        <w:t>Integrar la Garantía de Cumplimiento de Contrato, (a favor de la Universidad Nacional de La Plata), del DIEZ POR CIENTO (10%) del valor total de la adjudicación, a presentar dentro de los CINCO (5) DÍAS de recibida la orden de compra. Vencido dicho plazo se rescindirá el contrato con la perdida de la Garantía de Mantenimiento de la Oferta.</w:t>
      </w:r>
    </w:p>
    <w:p w:rsidR="0082734E" w:rsidRDefault="00805BC9">
      <w:pPr>
        <w:numPr>
          <w:ilvl w:val="0"/>
          <w:numId w:val="6"/>
        </w:numPr>
        <w:jc w:val="both"/>
      </w:pPr>
      <w:r>
        <w:t xml:space="preserve">Aquellos que revistan el carácter de responsables inscriptos deberán encontrarse incorporados al régimen de facturación electrónica. Igual requisito deberán cumplimentar el resto de los contribuyentes, para montos superiores a PESOS CINCUENTA MIL -$ 50.000-, según </w:t>
      </w:r>
      <w:proofErr w:type="spellStart"/>
      <w:r>
        <w:t>según</w:t>
      </w:r>
      <w:proofErr w:type="spellEnd"/>
      <w:r>
        <w:t xml:space="preserve"> el régimen vigente dispuesto por la AFIP. </w:t>
      </w:r>
    </w:p>
    <w:p w:rsidR="0082734E" w:rsidRDefault="00805BC9">
      <w:pPr>
        <w:numPr>
          <w:ilvl w:val="0"/>
          <w:numId w:val="6"/>
        </w:numPr>
        <w:jc w:val="both"/>
      </w:pPr>
      <w:r>
        <w:t>Informar número de cuenta bancaria en moneda nacional, corriente o de ahorro, la que deberá hallarse abierta en alguno de los bancos adheridos al sistema, autorizados a operar como agentes pagadores, que se indican a continuación:</w:t>
      </w:r>
    </w:p>
    <w:p w:rsidR="0082734E" w:rsidRDefault="00805BC9">
      <w:pPr>
        <w:numPr>
          <w:ilvl w:val="1"/>
          <w:numId w:val="2"/>
        </w:numPr>
        <w:jc w:val="both"/>
      </w:pPr>
      <w:r>
        <w:t>BANCO DE GALICIA Y BUENOS AIRES SA;</w:t>
      </w:r>
    </w:p>
    <w:p w:rsidR="0082734E" w:rsidRDefault="00805BC9">
      <w:pPr>
        <w:numPr>
          <w:ilvl w:val="1"/>
          <w:numId w:val="2"/>
        </w:numPr>
        <w:jc w:val="both"/>
      </w:pPr>
      <w:r>
        <w:t>BANCO DE LA NACIÓN ARGENTINA;</w:t>
      </w:r>
    </w:p>
    <w:p w:rsidR="0082734E" w:rsidRDefault="00805BC9">
      <w:pPr>
        <w:numPr>
          <w:ilvl w:val="1"/>
          <w:numId w:val="2"/>
        </w:numPr>
        <w:jc w:val="both"/>
      </w:pPr>
      <w:r>
        <w:t>BANCO DE LA PROVINCIA DE BUENOS AIRES;</w:t>
      </w:r>
    </w:p>
    <w:p w:rsidR="0082734E" w:rsidRDefault="00805BC9">
      <w:pPr>
        <w:numPr>
          <w:ilvl w:val="1"/>
          <w:numId w:val="2"/>
        </w:numPr>
        <w:jc w:val="both"/>
      </w:pPr>
      <w:r>
        <w:t>CITIBANK NA</w:t>
      </w:r>
    </w:p>
    <w:p w:rsidR="0082734E" w:rsidRDefault="00805BC9">
      <w:pPr>
        <w:numPr>
          <w:ilvl w:val="1"/>
          <w:numId w:val="2"/>
        </w:numPr>
        <w:jc w:val="both"/>
      </w:pPr>
      <w:r>
        <w:t>BBVA BANCO FRÁNCES SA;</w:t>
      </w:r>
    </w:p>
    <w:p w:rsidR="0082734E" w:rsidRDefault="00805BC9">
      <w:pPr>
        <w:numPr>
          <w:ilvl w:val="1"/>
          <w:numId w:val="2"/>
        </w:numPr>
        <w:jc w:val="both"/>
      </w:pPr>
      <w:r>
        <w:t>BANCO SUPERVIELLE SA;</w:t>
      </w:r>
    </w:p>
    <w:p w:rsidR="0082734E" w:rsidRDefault="00805BC9">
      <w:pPr>
        <w:numPr>
          <w:ilvl w:val="1"/>
          <w:numId w:val="2"/>
        </w:numPr>
        <w:jc w:val="both"/>
      </w:pPr>
      <w:r>
        <w:t>BANCO CIUDAD DE BUENOS AIRES;</w:t>
      </w:r>
    </w:p>
    <w:p w:rsidR="0082734E" w:rsidRDefault="00805BC9">
      <w:pPr>
        <w:numPr>
          <w:ilvl w:val="1"/>
          <w:numId w:val="2"/>
        </w:numPr>
        <w:jc w:val="both"/>
      </w:pPr>
      <w:r>
        <w:t>BANCO PATAGONIA SA;</w:t>
      </w:r>
    </w:p>
    <w:p w:rsidR="0082734E" w:rsidRDefault="00805BC9">
      <w:pPr>
        <w:numPr>
          <w:ilvl w:val="1"/>
          <w:numId w:val="2"/>
        </w:numPr>
        <w:jc w:val="both"/>
      </w:pPr>
      <w:r>
        <w:t>BANCO HIPOTECARIO SA;</w:t>
      </w:r>
    </w:p>
    <w:p w:rsidR="0082734E" w:rsidRDefault="00805BC9">
      <w:pPr>
        <w:numPr>
          <w:ilvl w:val="1"/>
          <w:numId w:val="2"/>
        </w:numPr>
        <w:jc w:val="both"/>
      </w:pPr>
      <w:r>
        <w:t>BANCO SAN JUAN SA;</w:t>
      </w:r>
    </w:p>
    <w:p w:rsidR="0082734E" w:rsidRDefault="00805BC9">
      <w:pPr>
        <w:numPr>
          <w:ilvl w:val="1"/>
          <w:numId w:val="2"/>
        </w:numPr>
        <w:jc w:val="both"/>
      </w:pPr>
      <w:r>
        <w:t>BANCO DEL TUCUMÁN SA;</w:t>
      </w:r>
    </w:p>
    <w:p w:rsidR="0082734E" w:rsidRDefault="00805BC9">
      <w:pPr>
        <w:numPr>
          <w:ilvl w:val="1"/>
          <w:numId w:val="2"/>
        </w:numPr>
        <w:jc w:val="both"/>
      </w:pPr>
      <w:r>
        <w:t>BANCO SANTANDER RÍO SA;</w:t>
      </w:r>
    </w:p>
    <w:p w:rsidR="0082734E" w:rsidRDefault="00805BC9">
      <w:pPr>
        <w:numPr>
          <w:ilvl w:val="1"/>
          <w:numId w:val="2"/>
        </w:numPr>
        <w:jc w:val="both"/>
      </w:pPr>
      <w:r>
        <w:t>BANCO DEL CHUBUT SA;</w:t>
      </w:r>
    </w:p>
    <w:p w:rsidR="0082734E" w:rsidRDefault="00805BC9">
      <w:pPr>
        <w:numPr>
          <w:ilvl w:val="1"/>
          <w:numId w:val="2"/>
        </w:numPr>
        <w:jc w:val="both"/>
      </w:pPr>
      <w:r>
        <w:lastRenderedPageBreak/>
        <w:t>BANCO PROVINCIA DEL NEUQUÉN SA;</w:t>
      </w:r>
    </w:p>
    <w:p w:rsidR="0082734E" w:rsidRDefault="00805BC9">
      <w:pPr>
        <w:numPr>
          <w:ilvl w:val="1"/>
          <w:numId w:val="2"/>
        </w:numPr>
        <w:jc w:val="both"/>
      </w:pPr>
      <w:r>
        <w:t>HSBC BANK ARGENTINA SA;</w:t>
      </w:r>
    </w:p>
    <w:p w:rsidR="0082734E" w:rsidRDefault="00805BC9">
      <w:pPr>
        <w:numPr>
          <w:ilvl w:val="1"/>
          <w:numId w:val="2"/>
        </w:numPr>
        <w:jc w:val="both"/>
      </w:pPr>
      <w:r>
        <w:t>BANCO CREDICOOP COOPERATIVO LIMITADO;</w:t>
      </w:r>
    </w:p>
    <w:p w:rsidR="0082734E" w:rsidRDefault="00805BC9">
      <w:pPr>
        <w:numPr>
          <w:ilvl w:val="1"/>
          <w:numId w:val="2"/>
        </w:numPr>
        <w:jc w:val="both"/>
      </w:pPr>
      <w:r>
        <w:t>BANCO DE VALORES SA;</w:t>
      </w:r>
    </w:p>
    <w:p w:rsidR="0082734E" w:rsidRDefault="00805BC9">
      <w:pPr>
        <w:numPr>
          <w:ilvl w:val="1"/>
          <w:numId w:val="2"/>
        </w:numPr>
        <w:jc w:val="both"/>
      </w:pPr>
      <w:r>
        <w:t>BANCO ITAÚ ARGENTINA SA;</w:t>
      </w:r>
    </w:p>
    <w:p w:rsidR="0082734E" w:rsidRDefault="00805BC9">
      <w:pPr>
        <w:numPr>
          <w:ilvl w:val="1"/>
          <w:numId w:val="2"/>
        </w:numPr>
        <w:jc w:val="both"/>
      </w:pPr>
      <w:r>
        <w:t>BANCO PROVINCIA DE TIERRA DEL FUEGO;</w:t>
      </w:r>
    </w:p>
    <w:p w:rsidR="0082734E" w:rsidRDefault="00805BC9">
      <w:pPr>
        <w:numPr>
          <w:ilvl w:val="1"/>
          <w:numId w:val="2"/>
        </w:numPr>
        <w:jc w:val="both"/>
      </w:pPr>
      <w:r>
        <w:t>BANCO MACRO SA;</w:t>
      </w:r>
    </w:p>
    <w:p w:rsidR="0082734E" w:rsidRDefault="00805BC9">
      <w:pPr>
        <w:numPr>
          <w:ilvl w:val="1"/>
          <w:numId w:val="2"/>
        </w:numPr>
        <w:jc w:val="both"/>
      </w:pPr>
      <w:r>
        <w:t>NUEVO BANCO DEL CHACO SA;</w:t>
      </w:r>
    </w:p>
    <w:p w:rsidR="0082734E" w:rsidRDefault="00805BC9">
      <w:pPr>
        <w:numPr>
          <w:ilvl w:val="1"/>
          <w:numId w:val="2"/>
        </w:numPr>
        <w:jc w:val="both"/>
      </w:pPr>
      <w:r>
        <w:t>NUEVO BANCO DE SANTA FE SA;</w:t>
      </w:r>
    </w:p>
    <w:p w:rsidR="0082734E" w:rsidRDefault="00805BC9">
      <w:pPr>
        <w:numPr>
          <w:ilvl w:val="1"/>
          <w:numId w:val="2"/>
        </w:numPr>
        <w:jc w:val="both"/>
      </w:pPr>
      <w:r>
        <w:t>NUEVO BANCO DE ENTRE RÍOS SA;</w:t>
      </w:r>
    </w:p>
    <w:p w:rsidR="0082734E" w:rsidRPr="00E17BFA" w:rsidRDefault="00805BC9">
      <w:pPr>
        <w:numPr>
          <w:ilvl w:val="1"/>
          <w:numId w:val="2"/>
        </w:numPr>
        <w:jc w:val="both"/>
        <w:rPr>
          <w:lang w:val="en-US"/>
        </w:rPr>
      </w:pPr>
      <w:r w:rsidRPr="00E17BFA">
        <w:rPr>
          <w:lang w:val="en-US"/>
        </w:rPr>
        <w:t>INDUSTRIAL AND COMMERCIAL BANK OF CHINA (ARGENTINA) SA.</w:t>
      </w:r>
    </w:p>
    <w:p w:rsidR="0082734E" w:rsidRPr="00E17BFA" w:rsidRDefault="0082734E">
      <w:pPr>
        <w:spacing w:line="360" w:lineRule="auto"/>
        <w:jc w:val="both"/>
        <w:rPr>
          <w:lang w:val="en-US"/>
        </w:rPr>
      </w:pPr>
    </w:p>
    <w:p w:rsidR="0082734E" w:rsidRDefault="00805BC9">
      <w:pPr>
        <w:pBdr>
          <w:top w:val="nil"/>
          <w:left w:val="nil"/>
          <w:bottom w:val="nil"/>
          <w:right w:val="nil"/>
          <w:between w:val="nil"/>
        </w:pBdr>
        <w:jc w:val="both"/>
        <w:rPr>
          <w:color w:val="000000"/>
        </w:rPr>
      </w:pPr>
      <w:r>
        <w:rPr>
          <w:b/>
          <w:color w:val="000000"/>
        </w:rPr>
        <w:t>Artículo 7º MANTENIMIENTO DE OFERTA:</w:t>
      </w:r>
      <w:r>
        <w:rPr>
          <w:color w:val="000000"/>
        </w:rPr>
        <w:t xml:space="preserve"> Los oferentes deberán </w:t>
      </w:r>
      <w:r>
        <w:rPr>
          <w:b/>
          <w:color w:val="000000"/>
        </w:rPr>
        <w:t xml:space="preserve">mantener </w:t>
      </w:r>
      <w:r>
        <w:rPr>
          <w:color w:val="000000"/>
        </w:rPr>
        <w:t>las o</w:t>
      </w:r>
      <w:r w:rsidR="004B3810">
        <w:rPr>
          <w:color w:val="000000"/>
        </w:rPr>
        <w:t xml:space="preserve">fertas por el </w:t>
      </w:r>
      <w:r w:rsidR="000701DA">
        <w:rPr>
          <w:color w:val="000000"/>
        </w:rPr>
        <w:t>término de cuarenta (4</w:t>
      </w:r>
      <w:r w:rsidRPr="004961E7">
        <w:rPr>
          <w:color w:val="000000"/>
        </w:rPr>
        <w:t>0)</w:t>
      </w:r>
      <w:r>
        <w:rPr>
          <w:color w:val="000000"/>
        </w:rPr>
        <w:t xml:space="preserve"> días corridos contando a partir de la fecha del acto de apertura. Si no manifestara en forma fehaciente su voluntad de no renovar la oferta con una antelación mínima de diez (10) días corridos al vencimiento del plazo, aquélla se considerará prorrogada automáticamente por un lapso igual al inicial. </w:t>
      </w:r>
    </w:p>
    <w:p w:rsidR="0082734E" w:rsidRPr="004961E7" w:rsidRDefault="0082734E">
      <w:pPr>
        <w:jc w:val="both"/>
      </w:pPr>
    </w:p>
    <w:p w:rsidR="0082734E" w:rsidRDefault="00805BC9">
      <w:pPr>
        <w:jc w:val="both"/>
      </w:pPr>
      <w:r w:rsidRPr="004961E7">
        <w:rPr>
          <w:b/>
        </w:rPr>
        <w:t>Artículo 8º CRITERIOS DE EVALUACIÓN Y SELECCIÓN DE OFERTAS:</w:t>
      </w:r>
      <w:r w:rsidRPr="004961E7">
        <w:t xml:space="preserve"> La adjudicación recaerá sobre la oferta que se ajuste a lo solicitado, ofrezca el precio más económico </w:t>
      </w:r>
      <w:r w:rsidRPr="004961E7">
        <w:rPr>
          <w:b/>
        </w:rPr>
        <w:t>y/o</w:t>
      </w:r>
      <w:r w:rsidRPr="004961E7">
        <w:t xml:space="preserve"> resulte más conveniente para la satisfacción de los intereses de la Facultad, producto de una evaluación integral de todas las características de la misma.</w:t>
      </w:r>
    </w:p>
    <w:p w:rsidR="0014644C" w:rsidRDefault="0014644C">
      <w:pPr>
        <w:jc w:val="both"/>
      </w:pPr>
    </w:p>
    <w:p w:rsidR="0014644C" w:rsidRPr="004961E7" w:rsidRDefault="0014644C">
      <w:pPr>
        <w:jc w:val="both"/>
      </w:pPr>
    </w:p>
    <w:p w:rsidR="0082734E" w:rsidRDefault="00805BC9">
      <w:pPr>
        <w:jc w:val="both"/>
      </w:pPr>
      <w:r w:rsidRPr="000C4E82">
        <w:rPr>
          <w:b/>
        </w:rPr>
        <w:t xml:space="preserve">Artículo 9ºAPERTURA: </w:t>
      </w:r>
      <w:r w:rsidRPr="000C4E82">
        <w:t xml:space="preserve">La </w:t>
      </w:r>
      <w:r w:rsidR="0014644C" w:rsidRPr="000C4E82">
        <w:t>apertura de</w:t>
      </w:r>
      <w:r w:rsidRPr="000C4E82">
        <w:t xml:space="preserve"> las propuestas de los oferentes se realizará el </w:t>
      </w:r>
      <w:r w:rsidR="004961E7" w:rsidRPr="002E3EBA">
        <w:rPr>
          <w:b/>
        </w:rPr>
        <w:t>día</w:t>
      </w:r>
      <w:r w:rsidR="002E3EBA" w:rsidRPr="002E3EBA">
        <w:rPr>
          <w:b/>
        </w:rPr>
        <w:t xml:space="preserve"> 15</w:t>
      </w:r>
      <w:r w:rsidRPr="002E3EBA">
        <w:rPr>
          <w:b/>
        </w:rPr>
        <w:t xml:space="preserve"> de marzo  de</w:t>
      </w:r>
      <w:r w:rsidRPr="000C4E82">
        <w:rPr>
          <w:b/>
        </w:rPr>
        <w:t xml:space="preserve"> 202</w:t>
      </w:r>
      <w:r w:rsidR="00E27FC7" w:rsidRPr="000C4E82">
        <w:rPr>
          <w:b/>
        </w:rPr>
        <w:t>1</w:t>
      </w:r>
      <w:r w:rsidRPr="000C4E82">
        <w:t xml:space="preserve">a las </w:t>
      </w:r>
      <w:r w:rsidR="0014644C" w:rsidRPr="000C4E82">
        <w:rPr>
          <w:b/>
        </w:rPr>
        <w:t>10:00</w:t>
      </w:r>
      <w:r w:rsidRPr="000C4E82">
        <w:rPr>
          <w:b/>
        </w:rPr>
        <w:t xml:space="preserve"> hs</w:t>
      </w:r>
      <w:r w:rsidRPr="000C4E82">
        <w:t>. en el Departamento de Compras y Licitaciones de la Facultad de Odontología  de la Universidad Nacional de La Plata. Si el día señalado para la apertura de las ofertas deviniera inhábil, el acto tendrá lugar el día hábil siguiente y a la misma hora. Ninguna oferta presentada en término podrá ser desestimada en el acto de apertura. Las que sean observadas se agregarán al expediente para su análisis por la autoridad competente.</w:t>
      </w:r>
    </w:p>
    <w:p w:rsidR="0082734E" w:rsidRDefault="0082734E">
      <w:pPr>
        <w:jc w:val="both"/>
      </w:pPr>
    </w:p>
    <w:p w:rsidR="0082734E" w:rsidRDefault="0082734E">
      <w:pPr>
        <w:jc w:val="both"/>
      </w:pPr>
      <w:bookmarkStart w:id="5" w:name="tyjcwt" w:colFirst="0" w:colLast="0"/>
      <w:bookmarkEnd w:id="5"/>
    </w:p>
    <w:p w:rsidR="0082734E" w:rsidRDefault="00805BC9">
      <w:pPr>
        <w:jc w:val="both"/>
      </w:pPr>
      <w:r>
        <w:rPr>
          <w:b/>
          <w:u w:val="single"/>
        </w:rPr>
        <w:t>Articulo 1</w:t>
      </w:r>
      <w:r w:rsidR="005F1440">
        <w:rPr>
          <w:b/>
          <w:u w:val="single"/>
        </w:rPr>
        <w:t>0</w:t>
      </w:r>
      <w:r>
        <w:rPr>
          <w:b/>
          <w:u w:val="single"/>
        </w:rPr>
        <w:t>º PLAZO DE ENTREGA:</w:t>
      </w:r>
      <w:r>
        <w:t xml:space="preserve"> Máximo de treinta  (30) DÍAS CORRIDOS, contados a partir de la notificación de la Orden de Compra mediante el correo electrónico declarada por el oferente.</w:t>
      </w:r>
    </w:p>
    <w:p w:rsidR="000C4E82" w:rsidRDefault="000C4E82">
      <w:pPr>
        <w:jc w:val="both"/>
      </w:pPr>
    </w:p>
    <w:p w:rsidR="000C4E82" w:rsidRDefault="005F1440">
      <w:pPr>
        <w:jc w:val="both"/>
      </w:pPr>
      <w:r>
        <w:rPr>
          <w:b/>
        </w:rPr>
        <w:t>Articulo 11</w:t>
      </w:r>
      <w:r w:rsidR="000C4E82" w:rsidRPr="00343945">
        <w:rPr>
          <w:b/>
        </w:rPr>
        <w:t>º FORMA DE PAGO:</w:t>
      </w:r>
      <w:r w:rsidR="00E071A0">
        <w:t xml:space="preserve"> Dentro de los treinta (30</w:t>
      </w:r>
      <w:r w:rsidR="000C4E82" w:rsidRPr="00343945">
        <w:t>) días presentación de factura. Esta deberá estar conformada por la persona designada por la facultad, certificando el cumplimiento de</w:t>
      </w:r>
      <w:r w:rsidR="000C4E82">
        <w:t xml:space="preserve"> la entrega de la totalidad de los insumos solicitados</w:t>
      </w:r>
      <w:r w:rsidR="000C4E82" w:rsidRPr="00343945">
        <w:t>.</w:t>
      </w:r>
    </w:p>
    <w:p w:rsidR="0082734E" w:rsidRDefault="0082734E">
      <w:pPr>
        <w:jc w:val="both"/>
      </w:pPr>
    </w:p>
    <w:p w:rsidR="0082734E" w:rsidRDefault="00805BC9">
      <w:pPr>
        <w:jc w:val="both"/>
      </w:pPr>
      <w:r>
        <w:rPr>
          <w:b/>
        </w:rPr>
        <w:t>Articulo 1</w:t>
      </w:r>
      <w:r w:rsidR="005F1440">
        <w:rPr>
          <w:b/>
        </w:rPr>
        <w:t>2</w:t>
      </w:r>
      <w:r>
        <w:rPr>
          <w:b/>
        </w:rPr>
        <w:t xml:space="preserve">º JURISDICCIÓN: </w:t>
      </w:r>
      <w:r>
        <w:t>En caso de cualquier tipo de conflicto a resolverse en sede judicial, ambas partes se someten a la jurisdicción de los tribunales federales, con asiento en la ciudad de La Plata, provincia de Buenos Aires, renunciando a toda otra jurisdicción.</w:t>
      </w:r>
    </w:p>
    <w:p w:rsidR="0082734E" w:rsidRDefault="0082734E">
      <w:pPr>
        <w:jc w:val="both"/>
      </w:pPr>
    </w:p>
    <w:p w:rsidR="0082734E" w:rsidRDefault="00805BC9">
      <w:pPr>
        <w:jc w:val="both"/>
      </w:pPr>
      <w:r>
        <w:rPr>
          <w:b/>
        </w:rPr>
        <w:t>Artículo 1</w:t>
      </w:r>
      <w:r w:rsidR="005F1440">
        <w:rPr>
          <w:b/>
        </w:rPr>
        <w:t>3</w:t>
      </w:r>
      <w:r>
        <w:rPr>
          <w:b/>
        </w:rPr>
        <w:t xml:space="preserve">º: </w:t>
      </w:r>
      <w:r>
        <w:t>Se acompaña al presente Pliego de Bases y Condiciones Particulares, formando parte del mismo; el Anexo I de Cláusulas Generales y el pliego de bases y condiciones generales.</w:t>
      </w:r>
    </w:p>
    <w:p w:rsidR="0082734E" w:rsidRDefault="0082734E">
      <w:pPr>
        <w:jc w:val="both"/>
      </w:pPr>
    </w:p>
    <w:p w:rsidR="0082734E" w:rsidRDefault="00805BC9">
      <w:pPr>
        <w:jc w:val="both"/>
      </w:pPr>
      <w:r>
        <w:rPr>
          <w:b/>
        </w:rPr>
        <w:t>Artículo 1</w:t>
      </w:r>
      <w:r w:rsidR="005F1440">
        <w:rPr>
          <w:b/>
        </w:rPr>
        <w:t>4°</w:t>
      </w:r>
      <w:r>
        <w:t>La Contratación se rige por el Reglamento para la Adquisición, Enajenación y Contratación de Bienes y Servicios del Estado Nacional: Decretos 1023/01 y sus modificatorias,  y resolución 1053/16, 734/16 de la U.N.L.P la presentación de la oferta significará de parte del oferente el pleno conocimiento y aceptación de las cláusulas que rigen el llamado a contratación, por lo que no será necesaria la presentación de los pliegos con la oferta.</w:t>
      </w:r>
    </w:p>
    <w:p w:rsidR="0082734E" w:rsidRDefault="0082734E">
      <w:pPr>
        <w:jc w:val="both"/>
      </w:pPr>
    </w:p>
    <w:p w:rsidR="0082734E" w:rsidRDefault="00805BC9">
      <w:pPr>
        <w:jc w:val="both"/>
      </w:pPr>
      <w:r>
        <w:rPr>
          <w:b/>
        </w:rPr>
        <w:t>Articulo 1</w:t>
      </w:r>
      <w:r w:rsidR="005F1440">
        <w:rPr>
          <w:b/>
        </w:rPr>
        <w:t>5</w:t>
      </w:r>
      <w:r>
        <w:rPr>
          <w:b/>
        </w:rPr>
        <w:t xml:space="preserve">º CATEGORIZACIÓN DE LA UNLP FRENTE A LOS IMPUESTOS: </w:t>
      </w:r>
      <w:r>
        <w:t>La Universidad Nacional de La Plata, se encuentra inscripto en la AFIP bajo el CUIT 30-54666670-7, siendo considerada su condición como Responsable Exento.</w:t>
      </w:r>
    </w:p>
    <w:p w:rsidR="0082734E" w:rsidRDefault="00805BC9">
      <w:pPr>
        <w:jc w:val="both"/>
      </w:pPr>
      <w:r>
        <w:t>La UNLP actúa como agente de retención de los impuestos IVA, Ganancias y aportes del Sistema Único de la Seguridad Social.</w:t>
      </w:r>
    </w:p>
    <w:p w:rsidR="0082734E" w:rsidRDefault="0082734E">
      <w:pPr>
        <w:jc w:val="both"/>
      </w:pPr>
    </w:p>
    <w:p w:rsidR="0082734E" w:rsidRDefault="00805BC9">
      <w:pPr>
        <w:jc w:val="both"/>
      </w:pPr>
      <w:r>
        <w:rPr>
          <w:b/>
        </w:rPr>
        <w:t>Artículo 1</w:t>
      </w:r>
      <w:r w:rsidR="005F1440">
        <w:rPr>
          <w:b/>
        </w:rPr>
        <w:t>6</w:t>
      </w:r>
      <w:r>
        <w:rPr>
          <w:b/>
        </w:rPr>
        <w:t>º</w:t>
      </w:r>
      <w:r>
        <w:t xml:space="preserve"> La FOLP podrá elaborar circulares aclaratorias o modificatorias al pliego de bases y condiciones particulares, de oficio o como respuesta a dichas consultas. Las circulares aclaratorias, serán </w:t>
      </w:r>
      <w:r>
        <w:lastRenderedPageBreak/>
        <w:t>comunicadas, con CUARENTA Y OCHO (48) horas como mínimo de anticipación a la fecha fijada para la presentación de las ofertas. Las circulares modificatorias serán comunicadas con VEINTICUATRO (24) horas como mínimo de anticipación a la fecha fijada para la presentación de las ofertas. Las circulares por las que se suspenda o se prorrogue la fecha de apertura o la de presentación de las ofertas serán comunicadas con VEINTICUATRO (24) horas como mínimo de anticipación a la fecha que se pretenda suspender o prorrogar</w:t>
      </w:r>
    </w:p>
    <w:p w:rsidR="0014644C" w:rsidRDefault="0014644C">
      <w:pPr>
        <w:jc w:val="both"/>
      </w:pPr>
    </w:p>
    <w:p w:rsidR="0014644C" w:rsidRDefault="0014644C">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4961E7" w:rsidRDefault="004961E7">
      <w:pPr>
        <w:jc w:val="both"/>
      </w:pPr>
    </w:p>
    <w:p w:rsidR="0082734E" w:rsidRDefault="00805BC9">
      <w:pPr>
        <w:jc w:val="center"/>
      </w:pPr>
      <w:r>
        <w:rPr>
          <w:b/>
        </w:rPr>
        <w:t>ANEXO I</w:t>
      </w:r>
    </w:p>
    <w:p w:rsidR="0082734E" w:rsidRDefault="00805BC9">
      <w:pPr>
        <w:jc w:val="center"/>
      </w:pPr>
      <w:r>
        <w:rPr>
          <w:b/>
        </w:rPr>
        <w:t>CLÁUSULAS GENERALES.</w:t>
      </w:r>
    </w:p>
    <w:p w:rsidR="0082734E" w:rsidRDefault="0082734E">
      <w:pPr>
        <w:jc w:val="both"/>
      </w:pPr>
    </w:p>
    <w:p w:rsidR="0082734E" w:rsidRDefault="00805BC9">
      <w:pPr>
        <w:jc w:val="both"/>
      </w:pPr>
      <w:r>
        <w:rPr>
          <w:b/>
        </w:rPr>
        <w:t xml:space="preserve">Cláusula 1 NORMATIVA APLICABLE: </w:t>
      </w:r>
      <w:r>
        <w:t>El procedimiento licitatorio, la orden de compra o contrato y su posterior ejecución, como cualquier otra cuestión no prevista en el presente Pliego, se regirán por la Resolución N° 1053 del Sr Presidente de la UNLP.-</w:t>
      </w:r>
    </w:p>
    <w:p w:rsidR="0082734E" w:rsidRDefault="00805BC9">
      <w:pPr>
        <w:jc w:val="both"/>
      </w:pPr>
      <w:r>
        <w:t>Todos los documentos que integren el contrato serán considerados como recíprocamente explicativos.</w:t>
      </w:r>
    </w:p>
    <w:p w:rsidR="0082734E" w:rsidRDefault="00805BC9">
      <w:pPr>
        <w:jc w:val="both"/>
      </w:pPr>
      <w:r>
        <w:t>En caso de existir discrepancias se seguirá el siguiente orden de prelación:</w:t>
      </w:r>
    </w:p>
    <w:p w:rsidR="0082734E" w:rsidRDefault="00805BC9">
      <w:pPr>
        <w:jc w:val="both"/>
      </w:pPr>
      <w:r>
        <w:t>A.</w:t>
      </w:r>
      <w:r>
        <w:tab/>
        <w:t>Resolución N° 1053 del Sr Presidente de la UNLP;</w:t>
      </w:r>
      <w:r>
        <w:tab/>
      </w:r>
    </w:p>
    <w:p w:rsidR="0082734E" w:rsidRDefault="00805BC9">
      <w:pPr>
        <w:jc w:val="both"/>
      </w:pPr>
      <w:r>
        <w:t>B.</w:t>
      </w:r>
      <w:r>
        <w:tab/>
        <w:t>El Pliego Único de Bases y Condiciones Generales;</w:t>
      </w:r>
    </w:p>
    <w:p w:rsidR="0082734E" w:rsidRDefault="00805BC9">
      <w:pPr>
        <w:jc w:val="both"/>
      </w:pPr>
      <w:r>
        <w:t>C.</w:t>
      </w:r>
      <w:r>
        <w:tab/>
        <w:t>El presente Pliego de Bases y Condiciones;</w:t>
      </w:r>
    </w:p>
    <w:p w:rsidR="0082734E" w:rsidRDefault="00805BC9">
      <w:pPr>
        <w:jc w:val="both"/>
      </w:pPr>
      <w:r>
        <w:t>D.</w:t>
      </w:r>
      <w:r>
        <w:tab/>
        <w:t>La oferta;</w:t>
      </w:r>
    </w:p>
    <w:p w:rsidR="0082734E" w:rsidRDefault="00805BC9">
      <w:pPr>
        <w:jc w:val="both"/>
      </w:pPr>
      <w:r>
        <w:t>E.</w:t>
      </w:r>
      <w:r>
        <w:tab/>
        <w:t>Las muestras que se hubieran acompañado;</w:t>
      </w:r>
    </w:p>
    <w:p w:rsidR="0082734E" w:rsidRDefault="00805BC9">
      <w:pPr>
        <w:jc w:val="both"/>
      </w:pPr>
      <w:r>
        <w:t>F.</w:t>
      </w:r>
      <w:r>
        <w:tab/>
        <w:t>La adjudicación;</w:t>
      </w:r>
    </w:p>
    <w:p w:rsidR="0082734E" w:rsidRDefault="00805BC9">
      <w:pPr>
        <w:jc w:val="both"/>
      </w:pPr>
      <w:r>
        <w:t>G.</w:t>
      </w:r>
      <w:r>
        <w:tab/>
        <w:t>La orden de compra, de venta o el contrato, en su caso.</w:t>
      </w:r>
    </w:p>
    <w:p w:rsidR="0082734E" w:rsidRDefault="00805BC9">
      <w:pPr>
        <w:jc w:val="both"/>
      </w:pPr>
      <w: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82734E" w:rsidRDefault="0082734E">
      <w:pPr>
        <w:jc w:val="both"/>
      </w:pPr>
    </w:p>
    <w:p w:rsidR="0082734E" w:rsidRDefault="00805BC9">
      <w:pPr>
        <w:jc w:val="both"/>
      </w:pPr>
      <w:r>
        <w:rPr>
          <w:b/>
        </w:rPr>
        <w:t>Cláusula 2 VISTA:</w:t>
      </w:r>
      <w:r>
        <w:t xml:space="preserve"> Los oferentes podrán tomar vista del expediente por un lapso de DOS (2) días, a partir del día hábil siguiente de producida la apertura. El oferente autorizado deberá exhibir en forma fehaciente dicha autorización.</w:t>
      </w:r>
    </w:p>
    <w:p w:rsidR="0082734E" w:rsidRDefault="0082734E">
      <w:pPr>
        <w:jc w:val="both"/>
      </w:pPr>
    </w:p>
    <w:p w:rsidR="0082734E" w:rsidRDefault="00805BC9">
      <w:pPr>
        <w:jc w:val="both"/>
      </w:pPr>
      <w:r>
        <w:rPr>
          <w:b/>
        </w:rPr>
        <w:t>Cláusula 3 EVALUACIÓN DE OFERTAS:</w:t>
      </w:r>
      <w:r>
        <w:t xml:space="preserve"> Concluida la fecha de toma de vista del expediente, intervendrá la Comisión Evaluadora de Ofertas, que emitirá un dictamen de carácter no vinculante y lo </w:t>
      </w:r>
      <w:r w:rsidR="00E27FC7">
        <w:t>comunicará</w:t>
      </w:r>
      <w:r>
        <w:t xml:space="preserve"> por mail-.</w:t>
      </w:r>
    </w:p>
    <w:p w:rsidR="0082734E" w:rsidRDefault="0082734E">
      <w:pPr>
        <w:jc w:val="both"/>
      </w:pPr>
    </w:p>
    <w:p w:rsidR="0082734E" w:rsidRDefault="00805BC9">
      <w:pPr>
        <w:jc w:val="both"/>
      </w:pPr>
      <w:r>
        <w:rPr>
          <w:b/>
        </w:rPr>
        <w:t>Cláusula 5CAUSALES DE DESESTIMACIÓN NO SUBSANABLES:</w:t>
      </w:r>
    </w:p>
    <w:p w:rsidR="0082734E" w:rsidRDefault="00805BC9">
      <w:pPr>
        <w:numPr>
          <w:ilvl w:val="0"/>
          <w:numId w:val="3"/>
        </w:numPr>
        <w:jc w:val="both"/>
      </w:pPr>
      <w:r>
        <w:t>Las ofertas que no sean redactadas en idioma nacional;</w:t>
      </w:r>
    </w:p>
    <w:p w:rsidR="0082734E" w:rsidRDefault="00805BC9">
      <w:pPr>
        <w:numPr>
          <w:ilvl w:val="0"/>
          <w:numId w:val="3"/>
        </w:numPr>
        <w:jc w:val="both"/>
      </w:pPr>
      <w:r>
        <w:t>Que no estuvieran firmadas por el oferente o su representante legal en ninguna de las fojas que la integran;</w:t>
      </w:r>
    </w:p>
    <w:p w:rsidR="0082734E" w:rsidRDefault="00805BC9">
      <w:pPr>
        <w:numPr>
          <w:ilvl w:val="0"/>
          <w:numId w:val="3"/>
        </w:numPr>
        <w:jc w:val="both"/>
      </w:pPr>
      <w:r>
        <w:t xml:space="preserve"> Que estuvieran escritas con lápiz o con un medio que permita el borrado y reescritura sin dejar rastros; </w:t>
      </w:r>
    </w:p>
    <w:p w:rsidR="0082734E" w:rsidRDefault="00805BC9">
      <w:pPr>
        <w:numPr>
          <w:ilvl w:val="0"/>
          <w:numId w:val="3"/>
        </w:numPr>
        <w:jc w:val="both"/>
      </w:pPr>
      <w:r>
        <w:t xml:space="preserve">Que careciera de la garantía exigida, o la misma fuera insuficiente en </w:t>
      </w:r>
      <w:r w:rsidR="00E27FC7">
        <w:t>más</w:t>
      </w:r>
      <w:r>
        <w:t xml:space="preserve"> de un DIEZ POR CIENTO (10%) del monto correcto;</w:t>
      </w:r>
    </w:p>
    <w:p w:rsidR="0082734E" w:rsidRDefault="00805BC9">
      <w:pPr>
        <w:numPr>
          <w:ilvl w:val="0"/>
          <w:numId w:val="3"/>
        </w:numPr>
        <w:jc w:val="both"/>
      </w:pPr>
      <w:r>
        <w:t xml:space="preserve"> Que fuera formulada por personas que tuvieran una sanción vigente de suspensión o inhabilitación al momento de la apertura, en la etapa de evaluación o en la adjudicación; </w:t>
      </w:r>
    </w:p>
    <w:p w:rsidR="0082734E" w:rsidRDefault="00805BC9">
      <w:pPr>
        <w:numPr>
          <w:ilvl w:val="0"/>
          <w:numId w:val="3"/>
        </w:numPr>
        <w:jc w:val="both"/>
      </w:pPr>
      <w:r>
        <w:t xml:space="preserve">Que no estuvieran incorporadas al Sistema de Información de Proveedores –SIPRO- durante el periodo de evaluación o a la fecha de adjudicación; </w:t>
      </w:r>
    </w:p>
    <w:p w:rsidR="0082734E" w:rsidRDefault="00805BC9">
      <w:pPr>
        <w:numPr>
          <w:ilvl w:val="0"/>
          <w:numId w:val="3"/>
        </w:numPr>
        <w:jc w:val="both"/>
      </w:pPr>
      <w:r>
        <w:t xml:space="preserve">Que fuera formulada por personas físicas o jurídicas no habilitadas para contratar con la Administración </w:t>
      </w:r>
      <w:r w:rsidR="00E27FC7">
        <w:t>Pública</w:t>
      </w:r>
      <w:r>
        <w:t xml:space="preserve"> Nacional al momento de la apertura, en la etapa de evaluación o en la adjudicación; </w:t>
      </w:r>
    </w:p>
    <w:p w:rsidR="0082734E" w:rsidRDefault="00805BC9">
      <w:pPr>
        <w:numPr>
          <w:ilvl w:val="0"/>
          <w:numId w:val="3"/>
        </w:numPr>
        <w:jc w:val="both"/>
      </w:pPr>
      <w:r>
        <w:t xml:space="preserve">Que contuviera condicionamientos o cláusulas en contraposición con las normas que rige la contratación.; </w:t>
      </w:r>
    </w:p>
    <w:p w:rsidR="0082734E" w:rsidRDefault="00805BC9">
      <w:pPr>
        <w:numPr>
          <w:ilvl w:val="0"/>
          <w:numId w:val="3"/>
        </w:numPr>
        <w:jc w:val="both"/>
      </w:pPr>
      <w:r>
        <w:t xml:space="preserve">Que impidiera la exacta comparación con las demás ofertas; </w:t>
      </w:r>
    </w:p>
    <w:p w:rsidR="0082734E" w:rsidRDefault="00805BC9">
      <w:pPr>
        <w:numPr>
          <w:ilvl w:val="0"/>
          <w:numId w:val="3"/>
        </w:numPr>
        <w:jc w:val="both"/>
      </w:pPr>
      <w:r>
        <w:lastRenderedPageBreak/>
        <w:t xml:space="preserve">Cuando contuviera errores u omisiones esenciales; si el precio cotizado mereciera la calificación de vil o no serio; </w:t>
      </w:r>
    </w:p>
    <w:p w:rsidR="0082734E" w:rsidRDefault="00805BC9">
      <w:pPr>
        <w:numPr>
          <w:ilvl w:val="0"/>
          <w:numId w:val="3"/>
        </w:numPr>
        <w:jc w:val="both"/>
      </w:pPr>
      <w:r>
        <w:t xml:space="preserve">Si el oferente fuera inelegible de conformidad con lo dispuesto en el </w:t>
      </w:r>
      <w:r w:rsidR="00E27FC7">
        <w:t>Artículo</w:t>
      </w:r>
      <w:r>
        <w:t xml:space="preserve"> 86 del Decreto 893/2012; </w:t>
      </w:r>
    </w:p>
    <w:p w:rsidR="0082734E" w:rsidRDefault="00805BC9">
      <w:pPr>
        <w:numPr>
          <w:ilvl w:val="0"/>
          <w:numId w:val="3"/>
        </w:numPr>
        <w:jc w:val="both"/>
      </w:pPr>
      <w:r>
        <w:t xml:space="preserve">Si transgrediese la prohibición prescripta en el </w:t>
      </w:r>
      <w:r w:rsidR="00E27FC7">
        <w:t>Artículo</w:t>
      </w:r>
      <w:r>
        <w:t xml:space="preserve"> 67 del Decreto 893/2012; </w:t>
      </w:r>
    </w:p>
    <w:p w:rsidR="0082734E" w:rsidRDefault="00805BC9">
      <w:pPr>
        <w:numPr>
          <w:ilvl w:val="0"/>
          <w:numId w:val="3"/>
        </w:numPr>
        <w:jc w:val="both"/>
      </w:pPr>
      <w:r>
        <w:t>Si las muestras no fueran acompañadas en el plazo fijado en el Pliego de Bases y Condiciones Particulares.</w:t>
      </w:r>
    </w:p>
    <w:p w:rsidR="0082734E" w:rsidRDefault="0082734E">
      <w:pPr>
        <w:jc w:val="both"/>
      </w:pPr>
    </w:p>
    <w:p w:rsidR="0082734E" w:rsidRDefault="00805BC9">
      <w:pPr>
        <w:jc w:val="both"/>
      </w:pPr>
      <w:r>
        <w:rPr>
          <w:b/>
        </w:rPr>
        <w:t>Cláusula 6CAUSALES DE DESESTIMACIÓN SUBSANABLES:</w:t>
      </w:r>
      <w:r>
        <w:t xml:space="preserve"> la Unidad Operativa de Contrataciones o la Comisión Evaluadora de Ofertas, se encuentra facultada para intimar al oferente dentro del </w:t>
      </w:r>
      <w:r w:rsidR="00E27FC7">
        <w:t>término</w:t>
      </w:r>
      <w:r>
        <w:t xml:space="preserve"> de CINCO (5) días a subsanar los siguientes errores u omisiones: </w:t>
      </w:r>
    </w:p>
    <w:p w:rsidR="0082734E" w:rsidRDefault="00805BC9">
      <w:pPr>
        <w:numPr>
          <w:ilvl w:val="0"/>
          <w:numId w:val="4"/>
        </w:numPr>
        <w:jc w:val="both"/>
      </w:pPr>
      <w:r>
        <w:t xml:space="preserve">Constatación de datos o información; </w:t>
      </w:r>
    </w:p>
    <w:p w:rsidR="0082734E" w:rsidRDefault="00805BC9">
      <w:pPr>
        <w:numPr>
          <w:ilvl w:val="0"/>
          <w:numId w:val="4"/>
        </w:numPr>
        <w:jc w:val="both"/>
      </w:pPr>
      <w:r>
        <w:t xml:space="preserve">Si la oferta estuviera firmada en parte de sus fojas; </w:t>
      </w:r>
    </w:p>
    <w:p w:rsidR="0082734E" w:rsidRDefault="00805BC9">
      <w:pPr>
        <w:numPr>
          <w:ilvl w:val="0"/>
          <w:numId w:val="4"/>
        </w:numPr>
        <w:jc w:val="both"/>
      </w:pPr>
      <w:r>
        <w:t xml:space="preserve">Si la Garantía de Mantenimiento de la Oferta fuera insuficiente en el importe de la misma no mayor al DIEZ POR CIENTO (10%); </w:t>
      </w:r>
    </w:p>
    <w:p w:rsidR="0082734E" w:rsidRDefault="00805BC9">
      <w:pPr>
        <w:numPr>
          <w:ilvl w:val="0"/>
          <w:numId w:val="4"/>
        </w:numPr>
        <w:jc w:val="both"/>
      </w:pPr>
      <w:r>
        <w:t>Si no acompañare la documentación exigida en el Pliego de Bases y Condiciones Particulares, se intimara a subsanarla, si no lo hiciere o los requisitos exigibles no estuvieran vigentes se desestimara la oferta;</w:t>
      </w:r>
    </w:p>
    <w:p w:rsidR="0082734E" w:rsidRDefault="00805BC9">
      <w:pPr>
        <w:ind w:left="360"/>
        <w:jc w:val="both"/>
      </w:pPr>
      <w:r>
        <w:rPr>
          <w:u w:val="single"/>
        </w:rPr>
        <w:t>Desde el momento en que la Comisión intime a los oferentes a subsanar errores u omisiones hasta el vencimiento del plazo previsto para subsanarlos, se suspenderá el plazo que la Comisión Evaluadora de Ofertas tiene para expedirse</w:t>
      </w:r>
      <w:r>
        <w:rPr>
          <w:smallCaps/>
        </w:rPr>
        <w:t>.</w:t>
      </w:r>
    </w:p>
    <w:p w:rsidR="0082734E" w:rsidRDefault="0082734E">
      <w:pPr>
        <w:ind w:left="360"/>
        <w:jc w:val="both"/>
      </w:pPr>
    </w:p>
    <w:p w:rsidR="0082734E" w:rsidRDefault="00805BC9">
      <w:pPr>
        <w:jc w:val="both"/>
      </w:pPr>
      <w:r>
        <w:rPr>
          <w:b/>
        </w:rPr>
        <w:t>Cláusula 7 NOTIFICACIÓN:</w:t>
      </w:r>
      <w:r>
        <w:t xml:space="preserve"> El Dictamen de Evaluación será notificado dentro de los DOS (2) días de emitido, a la dirección de correo electrónico declarado por el oferente.</w:t>
      </w:r>
    </w:p>
    <w:p w:rsidR="0082734E" w:rsidRDefault="0082734E">
      <w:pPr>
        <w:jc w:val="both"/>
      </w:pPr>
    </w:p>
    <w:p w:rsidR="0082734E" w:rsidRDefault="00805BC9">
      <w:pPr>
        <w:jc w:val="both"/>
      </w:pPr>
      <w:r>
        <w:rPr>
          <w:b/>
        </w:rPr>
        <w:t>Cláusula 8 IMPUGNACIONES:</w:t>
      </w:r>
      <w:r>
        <w:t xml:space="preserve"> Los interesados podrán interponer impugnaciones dentro de los CINCO (5) DÍAS HÁBILES ADMINISTRATIVOS de notificado, durante ese término el expediente estará a disposición de los oferentes para su vista.</w:t>
      </w:r>
    </w:p>
    <w:p w:rsidR="0082734E" w:rsidRDefault="0082734E">
      <w:pPr>
        <w:ind w:left="360"/>
        <w:jc w:val="both"/>
      </w:pPr>
    </w:p>
    <w:p w:rsidR="0082734E" w:rsidRDefault="00805BC9">
      <w:pPr>
        <w:jc w:val="both"/>
      </w:pPr>
      <w:r>
        <w:rPr>
          <w:b/>
        </w:rPr>
        <w:t>Cláusula 9 ADJUDICACIÓN:</w:t>
      </w:r>
      <w:r>
        <w:t xml:space="preserve"> 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82734E" w:rsidRDefault="0082734E">
      <w:pPr>
        <w:jc w:val="both"/>
      </w:pPr>
    </w:p>
    <w:p w:rsidR="0082734E" w:rsidRDefault="00805BC9">
      <w:pPr>
        <w:pBdr>
          <w:top w:val="nil"/>
          <w:left w:val="nil"/>
          <w:bottom w:val="nil"/>
          <w:right w:val="nil"/>
          <w:between w:val="nil"/>
        </w:pBdr>
        <w:jc w:val="both"/>
        <w:rPr>
          <w:color w:val="000000"/>
        </w:rPr>
      </w:pPr>
      <w:r>
        <w:rPr>
          <w:b/>
          <w:color w:val="000000"/>
        </w:rPr>
        <w:t>Cláusula 10 ORDEN DE COMPRA:</w:t>
      </w:r>
      <w:r>
        <w:rPr>
          <w:color w:val="000000"/>
        </w:rPr>
        <w:t xml:space="preserve"> El perfeccionamiento del contrato se producirá mediante la notificación de la orden de compra, dentro de los DIEZ (10) días de la fecha de notificación del acto administrativo de adjudicación.</w:t>
      </w:r>
    </w:p>
    <w:p w:rsidR="0082734E" w:rsidRDefault="0082734E">
      <w:pPr>
        <w:spacing w:line="360" w:lineRule="auto"/>
        <w:jc w:val="both"/>
      </w:pPr>
    </w:p>
    <w:p w:rsidR="0082734E" w:rsidRDefault="00805BC9">
      <w:pPr>
        <w:jc w:val="both"/>
      </w:pPr>
      <w:r>
        <w:rPr>
          <w:b/>
        </w:rPr>
        <w:t>Cláusula 11 ENTREGA. GASTOS:</w:t>
      </w:r>
      <w:r>
        <w:t xml:space="preserve"> El adjudicatario tendrá a su cargo los gastos de flete, acarreo, descarga y estiba en el depósito y/o lugar destino de los elementos adquiridos.</w:t>
      </w:r>
    </w:p>
    <w:p w:rsidR="0082734E" w:rsidRDefault="0082734E">
      <w:pPr>
        <w:jc w:val="both"/>
      </w:pPr>
    </w:p>
    <w:p w:rsidR="0082734E" w:rsidRDefault="00805BC9">
      <w:pPr>
        <w:jc w:val="both"/>
      </w:pPr>
      <w:r>
        <w:rPr>
          <w:b/>
        </w:rPr>
        <w:t>Cláusula 12PENALIDADES Y SANCIONES:</w:t>
      </w:r>
      <w:r>
        <w:t xml:space="preserve"> los oferentes podrán ser pasibles a las siguientes penalidades y sanciones:</w:t>
      </w:r>
    </w:p>
    <w:p w:rsidR="0082734E" w:rsidRDefault="00805BC9">
      <w:pPr>
        <w:numPr>
          <w:ilvl w:val="1"/>
          <w:numId w:val="6"/>
        </w:numPr>
      </w:pPr>
      <w:r>
        <w:t>Perdida de la Garantía de Mantenimiento de la Oferta:</w:t>
      </w:r>
    </w:p>
    <w:p w:rsidR="0082734E" w:rsidRDefault="00805BC9">
      <w:pPr>
        <w:numPr>
          <w:ilvl w:val="0"/>
          <w:numId w:val="7"/>
        </w:numPr>
      </w:pPr>
      <w:r>
        <w:t>Si el oferente manifestara su voluntad de no mantener su oferta fuera del plazo fijado para realizar tal manifestación o retirara su oferta sin cumplir con los plazos de mantenimiento.</w:t>
      </w:r>
    </w:p>
    <w:p w:rsidR="0082734E" w:rsidRDefault="00805BC9">
      <w:pPr>
        <w:numPr>
          <w:ilvl w:val="0"/>
          <w:numId w:val="7"/>
        </w:numPr>
      </w:pPr>
      <w:r>
        <w:t>Errores en la cotización denunciados por el oferente o detectados por la UNLP, antes del perfeccionamiento del contrato.</w:t>
      </w:r>
    </w:p>
    <w:p w:rsidR="0082734E" w:rsidRDefault="00805BC9">
      <w:pPr>
        <w:numPr>
          <w:ilvl w:val="1"/>
          <w:numId w:val="6"/>
        </w:numPr>
      </w:pPr>
      <w:r>
        <w:t>Perdida de la Garantía de Cumplimiento de Contrato:</w:t>
      </w:r>
    </w:p>
    <w:p w:rsidR="0082734E" w:rsidRDefault="00805BC9">
      <w:pPr>
        <w:numPr>
          <w:ilvl w:val="2"/>
          <w:numId w:val="6"/>
        </w:numPr>
        <w:ind w:left="741" w:hanging="342"/>
      </w:pPr>
      <w:r>
        <w:t>Incumplimiento contractual;</w:t>
      </w:r>
    </w:p>
    <w:p w:rsidR="0082734E" w:rsidRDefault="00805BC9">
      <w:pPr>
        <w:numPr>
          <w:ilvl w:val="2"/>
          <w:numId w:val="6"/>
        </w:numPr>
        <w:ind w:left="741" w:hanging="342"/>
      </w:pPr>
      <w:r>
        <w:t>En caso de no integrar la Garantía de Cumplimiento de Contrato, se rescindirá el mismo y deberá abonar el importe equivalente al valor de la mencionada garantía.</w:t>
      </w:r>
    </w:p>
    <w:p w:rsidR="0082734E" w:rsidRDefault="00805BC9">
      <w:pPr>
        <w:numPr>
          <w:ilvl w:val="2"/>
          <w:numId w:val="6"/>
        </w:numPr>
        <w:ind w:left="741" w:hanging="342"/>
      </w:pPr>
      <w:r>
        <w:t>Cesión del contrato sin autorización de la UNLP.</w:t>
      </w:r>
    </w:p>
    <w:p w:rsidR="0082734E" w:rsidRDefault="00805BC9">
      <w:pPr>
        <w:numPr>
          <w:ilvl w:val="1"/>
          <w:numId w:val="6"/>
        </w:numPr>
      </w:pPr>
      <w:r>
        <w:t>Multa por mora:</w:t>
      </w:r>
    </w:p>
    <w:p w:rsidR="0082734E" w:rsidRDefault="00805BC9">
      <w:pPr>
        <w:numPr>
          <w:ilvl w:val="2"/>
          <w:numId w:val="6"/>
        </w:numPr>
        <w:ind w:left="741" w:hanging="342"/>
      </w:pPr>
      <w:r>
        <w:t>Se aplicara una multa del 0,5% del valor de lo satisfecho fuera de término por cada DIEZ (10) días hábiles de atraso o fracción mayor de CINCO (5) días hábiles.</w:t>
      </w:r>
    </w:p>
    <w:p w:rsidR="0082734E" w:rsidRDefault="00805BC9">
      <w:pPr>
        <w:numPr>
          <w:ilvl w:val="1"/>
          <w:numId w:val="6"/>
        </w:numPr>
      </w:pPr>
      <w:r>
        <w:t>Rescisión por culpa del adjudicatario</w:t>
      </w:r>
    </w:p>
    <w:p w:rsidR="0082734E" w:rsidRDefault="00805BC9">
      <w:pPr>
        <w:numPr>
          <w:ilvl w:val="2"/>
          <w:numId w:val="6"/>
        </w:numPr>
        <w:ind w:left="741" w:hanging="342"/>
      </w:pPr>
      <w:r>
        <w:t xml:space="preserve">Incumplimiento contractual </w:t>
      </w:r>
    </w:p>
    <w:p w:rsidR="0082734E" w:rsidRDefault="00805BC9">
      <w:pPr>
        <w:numPr>
          <w:ilvl w:val="2"/>
          <w:numId w:val="6"/>
        </w:numPr>
        <w:ind w:left="741" w:hanging="342"/>
      </w:pPr>
      <w:r>
        <w:t>Desistimiento del contrato en forma expresa antes del vencimiento del plazo fijado.</w:t>
      </w:r>
    </w:p>
    <w:p w:rsidR="0082734E" w:rsidRDefault="00805BC9">
      <w:pPr>
        <w:numPr>
          <w:ilvl w:val="2"/>
          <w:numId w:val="6"/>
        </w:numPr>
        <w:ind w:left="741" w:hanging="342"/>
      </w:pPr>
      <w:r>
        <w:lastRenderedPageBreak/>
        <w:t>Vencido el plazo del cumplimiento original o de sus prorrogas.</w:t>
      </w:r>
    </w:p>
    <w:p w:rsidR="0082734E" w:rsidRDefault="00805BC9">
      <w:pPr>
        <w:numPr>
          <w:ilvl w:val="2"/>
          <w:numId w:val="6"/>
        </w:numPr>
        <w:ind w:left="741" w:hanging="342"/>
      </w:pPr>
      <w:r>
        <w:t>Vencido el plazo de intimaciones de la UNLP.</w:t>
      </w:r>
    </w:p>
    <w:p w:rsidR="0082734E" w:rsidRDefault="00805BC9">
      <w:r>
        <w:t>Se ejecutara la Garantía de Cumplimiento de Contrato en forma total o parcial, afectándose en este último caso la parte no cumplida.</w:t>
      </w:r>
    </w:p>
    <w:p w:rsidR="0082734E" w:rsidRDefault="00805BC9">
      <w:r>
        <w:t xml:space="preserve">En los casos que exista la posibilidad de adjudicar el contrato, al oferente que siga en orden de merito, los daños y perjuicios en principio serán equivalentes a la diferencia de monto que deba abonarse al oferente que resulte adjudicatario en segundo </w:t>
      </w:r>
      <w:r w:rsidR="0014644C">
        <w:t>término</w:t>
      </w:r>
      <w:r>
        <w:t>.</w:t>
      </w: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both"/>
      </w:pPr>
    </w:p>
    <w:p w:rsidR="0082734E" w:rsidRDefault="0082734E">
      <w:pPr>
        <w:spacing w:line="360" w:lineRule="auto"/>
        <w:jc w:val="center"/>
        <w:rPr>
          <w:rFonts w:ascii="Arial" w:eastAsia="Arial" w:hAnsi="Arial" w:cs="Arial"/>
          <w:sz w:val="18"/>
          <w:szCs w:val="18"/>
        </w:rPr>
      </w:pPr>
    </w:p>
    <w:p w:rsidR="0082734E" w:rsidRDefault="00805BC9">
      <w:pPr>
        <w:spacing w:line="360" w:lineRule="auto"/>
        <w:jc w:val="center"/>
        <w:rPr>
          <w:rFonts w:ascii="Arial" w:eastAsia="Arial" w:hAnsi="Arial" w:cs="Arial"/>
          <w:sz w:val="18"/>
          <w:szCs w:val="18"/>
        </w:rPr>
      </w:pPr>
      <w:r>
        <w:rPr>
          <w:rFonts w:ascii="Arial" w:eastAsia="Arial" w:hAnsi="Arial" w:cs="Arial"/>
          <w:b/>
          <w:sz w:val="18"/>
          <w:szCs w:val="18"/>
        </w:rPr>
        <w:t>PLIEGO ÚNICO DE BASES Y CONDICIONES GENERALES.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1° CÓMPUTO DE PLAZOS: Todos los plazos en el presente pliego se computarán en días hábiles administrativos, salvo que se disponga expresamente lo contrario.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Artículo 2° NOTIFICACIONES: Todas las notificaciones entre la jurisdicción o entidad contratante y los interesados, oferentes, adjudicatarios o </w:t>
      </w:r>
      <w:proofErr w:type="spellStart"/>
      <w:r>
        <w:rPr>
          <w:rFonts w:ascii="Arial" w:eastAsia="Arial" w:hAnsi="Arial" w:cs="Arial"/>
          <w:sz w:val="18"/>
          <w:szCs w:val="18"/>
        </w:rPr>
        <w:t>cocontratantes</w:t>
      </w:r>
      <w:proofErr w:type="spellEnd"/>
      <w:r>
        <w:rPr>
          <w:rFonts w:ascii="Arial" w:eastAsia="Arial" w:hAnsi="Arial" w:cs="Arial"/>
          <w:sz w:val="18"/>
          <w:szCs w:val="18"/>
        </w:rPr>
        <w:t>, podrán realizarse válida e indistintamente por cualquiera de los medios indicados en el artículo 56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lastRenderedPageBreak/>
        <w:t>Artículo 5° VISTA DE LOS ORIGINALES DE LAS OFERTAS: Durante el acto de apertura, cualquiera de los presentes podrá requerir la vista de los precios cotizados en las ofertas presentadas.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w:t>
      </w:r>
      <w:proofErr w:type="gramStart"/>
      <w:r>
        <w:rPr>
          <w:rFonts w:ascii="Arial" w:eastAsia="Arial" w:hAnsi="Arial" w:cs="Arial"/>
          <w:sz w:val="18"/>
          <w:szCs w:val="18"/>
        </w:rPr>
        <w:t>a</w:t>
      </w:r>
      <w:proofErr w:type="gramEnd"/>
      <w:r>
        <w:rPr>
          <w:rFonts w:ascii="Arial" w:eastAsia="Arial" w:hAnsi="Arial" w:cs="Arial"/>
          <w:sz w:val="18"/>
          <w:szCs w:val="18"/>
        </w:rPr>
        <w:t xml:space="preserve"> pedido de parte, ampliar dicho plazo cuando el volumen o la complejidad de la contratación lo amerite.</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6° PRESENTACIÓN DE LAS OFERTAS: Las ofertas se deberán presentar en el lugar y hasta el día y hora que determine la jurisdicción o entidad contratante en la convocatoria.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Como constancia de su recepción el oferente podrá solicitar que se le extienda un recibo.</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7° INMODIFICABILIDAD DE LA OFERTA: La posibilidad de modificar la oferta recluirá con el vencimiento del plazo para presentarla, sin que sea admisible alteración alguna en la esencia de las propuestas después de esa circunstancia.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 xml:space="preserve">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w:t>
      </w:r>
      <w:proofErr w:type="spellStart"/>
      <w:r>
        <w:rPr>
          <w:rFonts w:ascii="Arial" w:eastAsia="Arial" w:hAnsi="Arial" w:cs="Arial"/>
          <w:sz w:val="18"/>
          <w:szCs w:val="18"/>
        </w:rPr>
        <w:t>disvaliosas</w:t>
      </w:r>
      <w:proofErr w:type="spellEnd"/>
      <w:r>
        <w:rPr>
          <w:rFonts w:ascii="Arial" w:eastAsia="Arial" w:hAnsi="Arial" w:cs="Arial"/>
          <w:sz w:val="18"/>
          <w:szCs w:val="18"/>
        </w:rPr>
        <w:t xml:space="preserve"> o inconvenientes.</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plazo de mantenimiento de oferta prorrogado en forma automática por períodos consecutivos no podrá exceder de UN (1) año contado a partir de la fecha del acto de apertura.</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El oferente podrá manifestar en su oferta que no renueva el plazo de mantenimiento de la misma al segundo período o que la mantiene por una determinada cantidad de períodos.</w:t>
      </w:r>
    </w:p>
    <w:p w:rsidR="0082734E" w:rsidRDefault="0082734E">
      <w:pPr>
        <w:spacing w:line="360" w:lineRule="auto"/>
        <w:jc w:val="both"/>
        <w:rPr>
          <w:rFonts w:ascii="Arial" w:eastAsia="Arial" w:hAnsi="Arial" w:cs="Arial"/>
          <w:sz w:val="18"/>
          <w:szCs w:val="18"/>
        </w:rPr>
      </w:pP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82734E" w:rsidRDefault="00805BC9">
      <w:pPr>
        <w:spacing w:line="360" w:lineRule="auto"/>
        <w:jc w:val="both"/>
        <w:rPr>
          <w:rFonts w:ascii="Arial" w:eastAsia="Arial" w:hAnsi="Arial" w:cs="Arial"/>
          <w:sz w:val="18"/>
          <w:szCs w:val="18"/>
        </w:rPr>
      </w:pPr>
      <w:r>
        <w:rPr>
          <w:rFonts w:ascii="Arial" w:eastAsia="Arial" w:hAnsi="Arial" w:cs="Arial"/>
          <w:sz w:val="18"/>
          <w:szCs w:val="18"/>
        </w:rPr>
        <w:lastRenderedPageBreak/>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82734E" w:rsidRDefault="00805BC9">
      <w:pPr>
        <w:spacing w:line="360" w:lineRule="auto"/>
        <w:rPr>
          <w:rFonts w:ascii="Arial" w:eastAsia="Arial" w:hAnsi="Arial" w:cs="Arial"/>
          <w:sz w:val="18"/>
          <w:szCs w:val="18"/>
        </w:rPr>
      </w:pPr>
      <w:r>
        <w:rPr>
          <w:rFonts w:ascii="Arial" w:eastAsia="Arial" w:hAnsi="Arial" w:cs="Arial"/>
          <w:sz w:val="18"/>
          <w:szCs w:val="18"/>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10 DOCUMENTACIÓN A PRESENTAR: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deberán acompañar: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La garantía de mantenimiento de la oferta o la constancia de haberla constituido, en los casos en que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2.- Las muestras, si así lo requiriera el pliego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restante información y documentación requerida en los respectivos pliegos de bases y condiciones particulares o en las bases del llamado.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11 OFERENTES EXTRANJEROS: Junto con la oferta y formando parte de la misma: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Todos los oferentes extranjeros deberán presentar la documentación referenciada en el artículo 10 inciso a) del presente.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b) Las personas físicas no residentes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Copia fiel del pasaporte o documento de identificación del país de origen en caso de no poseer pasaporte.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c) Las personas jurídicas que tengan la sede principal de sus negocios en el extranjero y no tengan sucursal debidamente registrada en el país deberán presentar:</w:t>
      </w:r>
    </w:p>
    <w:p w:rsidR="0082734E" w:rsidRDefault="00805BC9">
      <w:pPr>
        <w:spacing w:line="360" w:lineRule="auto"/>
        <w:rPr>
          <w:rFonts w:ascii="Arial" w:eastAsia="Arial" w:hAnsi="Arial" w:cs="Arial"/>
          <w:sz w:val="18"/>
          <w:szCs w:val="18"/>
        </w:rPr>
      </w:pPr>
      <w:r>
        <w:rPr>
          <w:rFonts w:ascii="Arial" w:eastAsia="Arial" w:hAnsi="Arial" w:cs="Arial"/>
          <w:sz w:val="18"/>
          <w:szCs w:val="18"/>
        </w:rPr>
        <w:t>1. Documentación que acredite la constitución de la persona jurídica conforme a las normas que rijan la creación de dichas instituciones.</w:t>
      </w:r>
    </w:p>
    <w:p w:rsidR="0082734E" w:rsidRDefault="00805BC9">
      <w:pPr>
        <w:spacing w:line="360" w:lineRule="auto"/>
        <w:rPr>
          <w:rFonts w:ascii="Arial" w:eastAsia="Arial" w:hAnsi="Arial" w:cs="Arial"/>
          <w:sz w:val="18"/>
          <w:szCs w:val="18"/>
        </w:rPr>
      </w:pPr>
      <w:r>
        <w:rPr>
          <w:rFonts w:ascii="Arial" w:eastAsia="Arial" w:hAnsi="Arial" w:cs="Arial"/>
          <w:sz w:val="18"/>
          <w:szCs w:val="18"/>
        </w:rPr>
        <w:t>2. Documentación que acredite la personería (mandato, acta de asamblea en el que se lo designe como representante de la entidad respectiva, etc.) del apoderado o mandatario que actúe en representación de la entidad respectiva.</w:t>
      </w:r>
    </w:p>
    <w:p w:rsidR="0082734E" w:rsidRDefault="00805BC9">
      <w:pPr>
        <w:spacing w:line="360" w:lineRule="auto"/>
        <w:rPr>
          <w:rFonts w:ascii="Arial" w:eastAsia="Arial" w:hAnsi="Arial" w:cs="Arial"/>
          <w:sz w:val="18"/>
          <w:szCs w:val="18"/>
        </w:rPr>
      </w:pPr>
      <w:r>
        <w:rPr>
          <w:rFonts w:ascii="Arial" w:eastAsia="Arial" w:hAnsi="Arial" w:cs="Arial"/>
          <w:sz w:val="18"/>
          <w:szCs w:val="18"/>
        </w:rPr>
        <w:t>3. Nota, con carácter de declaración jurada, conteniendo la enumeración de las normas que regulan la constitución, funcionamiento, eventual disolución de las mismas y la representación legal.</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Copia fiel del formulario de inscripción en el ente tributario del país de origen o constancia equivalente.</w:t>
      </w:r>
    </w:p>
    <w:p w:rsidR="0082734E" w:rsidRDefault="00805BC9">
      <w:pPr>
        <w:spacing w:line="360" w:lineRule="auto"/>
        <w:rPr>
          <w:rFonts w:ascii="Arial" w:eastAsia="Arial" w:hAnsi="Arial" w:cs="Arial"/>
          <w:sz w:val="18"/>
          <w:szCs w:val="18"/>
        </w:rPr>
      </w:pPr>
      <w:r>
        <w:rPr>
          <w:rFonts w:ascii="Arial" w:eastAsia="Arial" w:hAnsi="Arial" w:cs="Arial"/>
          <w:sz w:val="18"/>
          <w:szCs w:val="18"/>
        </w:rPr>
        <w:t>d) La documentación mencionada precedentemente, deberá ser acompañada de la pertinente legalización efectuada conforme se indica:</w:t>
      </w:r>
    </w:p>
    <w:p w:rsidR="0082734E" w:rsidRDefault="00805BC9">
      <w:pPr>
        <w:spacing w:line="360" w:lineRule="auto"/>
        <w:rPr>
          <w:rFonts w:ascii="Arial" w:eastAsia="Arial" w:hAnsi="Arial" w:cs="Arial"/>
          <w:sz w:val="18"/>
          <w:szCs w:val="18"/>
        </w:rPr>
      </w:pPr>
      <w:r>
        <w:rPr>
          <w:rFonts w:ascii="Arial" w:eastAsia="Arial" w:hAnsi="Arial" w:cs="Arial"/>
          <w:sz w:val="18"/>
          <w:szCs w:val="18"/>
        </w:rPr>
        <w:t>1. De tratarse de actos que no fueron celebrados en países signatarios de la Convención de La Haya la legalización deberá ser practicada por autoridad consular argentina.</w:t>
      </w:r>
    </w:p>
    <w:p w:rsidR="0082734E" w:rsidRDefault="00805BC9">
      <w:pPr>
        <w:spacing w:line="360" w:lineRule="auto"/>
        <w:rPr>
          <w:rFonts w:ascii="Arial" w:eastAsia="Arial" w:hAnsi="Arial" w:cs="Arial"/>
          <w:sz w:val="18"/>
          <w:szCs w:val="18"/>
        </w:rPr>
      </w:pPr>
      <w:r>
        <w:rPr>
          <w:rFonts w:ascii="Arial" w:eastAsia="Arial" w:hAnsi="Arial" w:cs="Arial"/>
          <w:sz w:val="18"/>
          <w:szCs w:val="18"/>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82734E" w:rsidRDefault="00805BC9">
      <w:pPr>
        <w:spacing w:line="360" w:lineRule="auto"/>
        <w:rPr>
          <w:rFonts w:ascii="Arial" w:eastAsia="Arial" w:hAnsi="Arial" w:cs="Arial"/>
          <w:sz w:val="18"/>
          <w:szCs w:val="18"/>
        </w:rPr>
      </w:pPr>
      <w:r>
        <w:rPr>
          <w:rFonts w:ascii="Arial" w:eastAsia="Arial" w:hAnsi="Arial" w:cs="Arial"/>
          <w:sz w:val="18"/>
          <w:szCs w:val="18"/>
        </w:rPr>
        <w:lastRenderedPageBreak/>
        <w:t>2.1. Documentos emitidos por una autoridad o un funcionario perteneciente a un tribunal del Estado signatario, inclusive los extendidos por un fiscal de justicia, un secretario o un oficial de justicia.</w:t>
      </w:r>
    </w:p>
    <w:p w:rsidR="0082734E" w:rsidRDefault="00805BC9">
      <w:pPr>
        <w:spacing w:line="360" w:lineRule="auto"/>
        <w:rPr>
          <w:rFonts w:ascii="Arial" w:eastAsia="Arial" w:hAnsi="Arial" w:cs="Arial"/>
          <w:sz w:val="18"/>
          <w:szCs w:val="18"/>
        </w:rPr>
      </w:pPr>
      <w:r>
        <w:rPr>
          <w:rFonts w:ascii="Arial" w:eastAsia="Arial" w:hAnsi="Arial" w:cs="Arial"/>
          <w:sz w:val="18"/>
          <w:szCs w:val="18"/>
        </w:rPr>
        <w:t>2.2. Documentos administrativos.</w:t>
      </w:r>
    </w:p>
    <w:p w:rsidR="0082734E" w:rsidRDefault="00805BC9">
      <w:pPr>
        <w:spacing w:line="360" w:lineRule="auto"/>
        <w:rPr>
          <w:rFonts w:ascii="Arial" w:eastAsia="Arial" w:hAnsi="Arial" w:cs="Arial"/>
          <w:sz w:val="18"/>
          <w:szCs w:val="18"/>
        </w:rPr>
      </w:pPr>
      <w:r>
        <w:rPr>
          <w:rFonts w:ascii="Arial" w:eastAsia="Arial" w:hAnsi="Arial" w:cs="Arial"/>
          <w:sz w:val="18"/>
          <w:szCs w:val="18"/>
        </w:rPr>
        <w:t>2.3. Actas notariales.</w:t>
      </w:r>
    </w:p>
    <w:p w:rsidR="0082734E" w:rsidRDefault="00805BC9">
      <w:pPr>
        <w:spacing w:line="360" w:lineRule="auto"/>
        <w:rPr>
          <w:rFonts w:ascii="Arial" w:eastAsia="Arial" w:hAnsi="Arial" w:cs="Arial"/>
          <w:sz w:val="18"/>
          <w:szCs w:val="18"/>
        </w:rPr>
      </w:pPr>
      <w:r>
        <w:rPr>
          <w:rFonts w:ascii="Arial" w:eastAsia="Arial" w:hAnsi="Arial" w:cs="Arial"/>
          <w:sz w:val="18"/>
          <w:szCs w:val="18"/>
        </w:rPr>
        <w:t>2.4. Certificaciones oficiales en documentos firmados por personas privadas (tal como la certificación del registro de un documento o de una fecha determinada) y la autenticación de firmas en documentos de carácter privado.</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Cuando se trate de documentos no comprendidos en los puntos 2.1. </w:t>
      </w:r>
      <w:proofErr w:type="gramStart"/>
      <w:r>
        <w:rPr>
          <w:rFonts w:ascii="Arial" w:eastAsia="Arial" w:hAnsi="Arial" w:cs="Arial"/>
          <w:sz w:val="18"/>
          <w:szCs w:val="18"/>
        </w:rPr>
        <w:t>al</w:t>
      </w:r>
      <w:proofErr w:type="gramEnd"/>
      <w:r>
        <w:rPr>
          <w:rFonts w:ascii="Arial" w:eastAsia="Arial" w:hAnsi="Arial" w:cs="Arial"/>
          <w:sz w:val="18"/>
          <w:szCs w:val="18"/>
        </w:rPr>
        <w:t xml:space="preserve"> 2.4. </w:t>
      </w:r>
      <w:proofErr w:type="gramStart"/>
      <w:r>
        <w:rPr>
          <w:rFonts w:ascii="Arial" w:eastAsia="Arial" w:hAnsi="Arial" w:cs="Arial"/>
          <w:sz w:val="18"/>
          <w:szCs w:val="18"/>
        </w:rPr>
        <w:t>del</w:t>
      </w:r>
      <w:proofErr w:type="gramEnd"/>
      <w:r>
        <w:rPr>
          <w:rFonts w:ascii="Arial" w:eastAsia="Arial" w:hAnsi="Arial" w:cs="Arial"/>
          <w:sz w:val="18"/>
          <w:szCs w:val="18"/>
        </w:rPr>
        <w:t xml:space="preserve"> presente inciso d), deberán aplicarse las disposiciones del punto 1.</w:t>
      </w:r>
    </w:p>
    <w:p w:rsidR="0082734E" w:rsidRDefault="00805BC9">
      <w:pPr>
        <w:spacing w:line="360" w:lineRule="auto"/>
        <w:rPr>
          <w:rFonts w:ascii="Arial" w:eastAsia="Arial" w:hAnsi="Arial" w:cs="Arial"/>
          <w:sz w:val="18"/>
          <w:szCs w:val="18"/>
        </w:rPr>
      </w:pPr>
      <w:r>
        <w:rPr>
          <w:rFonts w:ascii="Arial" w:eastAsia="Arial" w:hAnsi="Arial" w:cs="Arial"/>
          <w:sz w:val="18"/>
          <w:szCs w:val="18"/>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82734E" w:rsidRDefault="00805BC9">
      <w:pPr>
        <w:spacing w:line="360" w:lineRule="auto"/>
        <w:rPr>
          <w:rFonts w:ascii="Arial" w:eastAsia="Arial" w:hAnsi="Arial" w:cs="Arial"/>
          <w:sz w:val="18"/>
          <w:szCs w:val="18"/>
        </w:rPr>
      </w:pPr>
      <w:r>
        <w:rPr>
          <w:rFonts w:ascii="Arial" w:eastAsia="Arial" w:hAnsi="Arial" w:cs="Arial"/>
          <w:sz w:val="18"/>
          <w:szCs w:val="18"/>
        </w:rPr>
        <w:t>Es obligación del oferente comunicar al organismo contratante la denegatoria a la solicitud del certificado fiscal para contratar emitida por la ADMINISTRACIÓN FEDERAL DE INGRESOS PÚBLICOS dentro de los CINCO (5) días de notificada la misma.</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14 ERRORES DE COTIZACIÓN: En todos los casos en que se detecte un error en los montos totales cotizados, bien sea por renglón, por grupo de renglones o por el total general de la oferta, se tomará como válido el precio unitario cotizado.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82734E" w:rsidRDefault="00805BC9">
      <w:pPr>
        <w:spacing w:line="360" w:lineRule="auto"/>
        <w:rPr>
          <w:rFonts w:ascii="Arial" w:eastAsia="Arial" w:hAnsi="Arial" w:cs="Arial"/>
          <w:sz w:val="18"/>
          <w:szCs w:val="18"/>
        </w:rPr>
      </w:pPr>
      <w:r>
        <w:rPr>
          <w:rFonts w:ascii="Arial" w:eastAsia="Arial" w:hAnsi="Arial" w:cs="Arial"/>
          <w:sz w:val="18"/>
          <w:szCs w:val="18"/>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lastRenderedPageBreak/>
        <w:t>Artículo 15 MEJORA DE PRECIO</w:t>
      </w:r>
      <w:r>
        <w:rPr>
          <w:rFonts w:ascii="Arial" w:eastAsia="Arial" w:hAnsi="Arial" w:cs="Arial"/>
          <w:b/>
          <w:sz w:val="18"/>
          <w:szCs w:val="18"/>
        </w:rPr>
        <w:t>:</w:t>
      </w:r>
      <w:r>
        <w:rPr>
          <w:rFonts w:ascii="Arial" w:eastAsia="Arial" w:hAnsi="Arial" w:cs="Arial"/>
          <w:sz w:val="18"/>
          <w:szCs w:val="18"/>
        </w:rPr>
        <w:t xml:space="preserve"> Además de las situaciones en que expresamente se permite la mejora de precios, el organismo contratante podrá solicitar al oferente que se encuentre primero en el orden de mérito una mejora de precios.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oferente no mejorara el precio de su oferta igualmente podrá ser adjudicado si su oferta se entiende conveniente.</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16 GARANTÍA DE IMPUGNACIÓN: La garantía de impugnación se constituirá de la siguiente forma:</w:t>
      </w:r>
    </w:p>
    <w:p w:rsidR="0082734E" w:rsidRDefault="00805BC9">
      <w:pPr>
        <w:spacing w:line="360" w:lineRule="auto"/>
        <w:rPr>
          <w:rFonts w:ascii="Arial" w:eastAsia="Arial" w:hAnsi="Arial" w:cs="Arial"/>
          <w:sz w:val="18"/>
          <w:szCs w:val="18"/>
        </w:rPr>
      </w:pPr>
      <w:r>
        <w:rPr>
          <w:rFonts w:ascii="Arial" w:eastAsia="Arial" w:hAnsi="Arial" w:cs="Arial"/>
          <w:sz w:val="18"/>
          <w:szCs w:val="18"/>
        </w:rPr>
        <w:t>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la Unidad Operativa de Contrataciones que gestiona 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El importe de la garantía de impugnación será equivalente al TRES POR CIENTO (3%) del monto de la oferta del renglón o los renglones en cuyo favor se hubiere aconsejado adjudicar el contrato.</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82734E" w:rsidRDefault="00805BC9">
      <w:pPr>
        <w:spacing w:line="360" w:lineRule="auto"/>
        <w:rPr>
          <w:rFonts w:ascii="Arial" w:eastAsia="Arial" w:hAnsi="Arial" w:cs="Arial"/>
          <w:sz w:val="18"/>
          <w:szCs w:val="18"/>
        </w:rPr>
      </w:pPr>
      <w:r>
        <w:rPr>
          <w:rFonts w:ascii="Arial" w:eastAsia="Arial" w:hAnsi="Arial" w:cs="Arial"/>
          <w:sz w:val="18"/>
          <w:szCs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82734E" w:rsidRDefault="0082734E">
      <w:pPr>
        <w:spacing w:line="360" w:lineRule="auto"/>
        <w:rPr>
          <w:rFonts w:ascii="Arial" w:eastAsia="Arial" w:hAnsi="Arial" w:cs="Arial"/>
          <w:sz w:val="18"/>
          <w:szCs w:val="18"/>
        </w:rPr>
      </w:pP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17 ADJUDICACIÓN</w:t>
      </w:r>
      <w:r>
        <w:rPr>
          <w:rFonts w:ascii="Arial" w:eastAsia="Arial" w:hAnsi="Arial" w:cs="Arial"/>
          <w:b/>
          <w:sz w:val="18"/>
          <w:szCs w:val="18"/>
        </w:rPr>
        <w:t>:</w:t>
      </w:r>
      <w:r>
        <w:rPr>
          <w:rFonts w:ascii="Arial" w:eastAsia="Arial" w:hAnsi="Arial" w:cs="Arial"/>
          <w:sz w:val="18"/>
          <w:szCs w:val="18"/>
        </w:rPr>
        <w:t xml:space="preserve"> La adjudicación deberá recaer sobre la oferta más conveniente para la jurisdicción o entidad contratante. Podrá adjudicarse aun cuando se hubiera presentado una sola oferta.</w:t>
      </w:r>
    </w:p>
    <w:p w:rsidR="0082734E" w:rsidRDefault="00805BC9">
      <w:pPr>
        <w:spacing w:line="360" w:lineRule="auto"/>
        <w:rPr>
          <w:rFonts w:ascii="Arial" w:eastAsia="Arial" w:hAnsi="Arial" w:cs="Arial"/>
          <w:sz w:val="18"/>
          <w:szCs w:val="18"/>
        </w:rPr>
      </w:pPr>
      <w:r>
        <w:rPr>
          <w:rFonts w:ascii="Arial" w:eastAsia="Arial" w:hAnsi="Arial" w:cs="Arial"/>
          <w:sz w:val="18"/>
          <w:szCs w:val="18"/>
        </w:rPr>
        <w:t>La adjudicación podrá realizarse por renglón o por grupo de renglones, de conformidad con lo que dispongan los pliegos de bases y condiciones particulares o las bases del llamado.</w:t>
      </w:r>
    </w:p>
    <w:p w:rsidR="0082734E" w:rsidRDefault="00805BC9">
      <w:pPr>
        <w:spacing w:line="360" w:lineRule="auto"/>
        <w:rPr>
          <w:rFonts w:ascii="Arial" w:eastAsia="Arial" w:hAnsi="Arial" w:cs="Arial"/>
          <w:sz w:val="18"/>
          <w:szCs w:val="18"/>
        </w:rPr>
      </w:pPr>
      <w:r>
        <w:rPr>
          <w:rFonts w:ascii="Arial" w:eastAsia="Arial" w:hAnsi="Arial" w:cs="Arial"/>
          <w:sz w:val="18"/>
          <w:szCs w:val="18"/>
        </w:rPr>
        <w:t>En los casos en que se permita la cotización parcial, la adjudicación podrá ser parcial, aun cuando el oferente hubiere cotizado por el total de la cantidad solicitada para cada renglón.</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lastRenderedPageBreak/>
        <w:t>Artículo 18 REQUISITOS MÍNIMOS QUE DEBEN CONTENER LOS PLIEGOS DE BASES Y CONDICIONES PARTICULARES O LAS BASES DEL LLAMADO</w:t>
      </w:r>
      <w:r>
        <w:rPr>
          <w:rFonts w:ascii="Arial" w:eastAsia="Arial" w:hAnsi="Arial" w:cs="Arial"/>
          <w:b/>
          <w:sz w:val="18"/>
          <w:szCs w:val="18"/>
        </w:rPr>
        <w:t>:</w:t>
      </w:r>
      <w:r>
        <w:rPr>
          <w:rFonts w:ascii="Arial" w:eastAsia="Arial" w:hAnsi="Arial" w:cs="Arial"/>
          <w:sz w:val="18"/>
          <w:szCs w:val="18"/>
        </w:rPr>
        <w:t xml:space="preserve"> Los pliegos de bases y condiciones particulares o las bases del llamado deberán contener los siguientes requisitos mínimos:</w:t>
      </w:r>
    </w:p>
    <w:p w:rsidR="0082734E" w:rsidRDefault="00805BC9">
      <w:pPr>
        <w:spacing w:line="360" w:lineRule="auto"/>
        <w:rPr>
          <w:rFonts w:ascii="Arial" w:eastAsia="Arial" w:hAnsi="Arial" w:cs="Arial"/>
          <w:sz w:val="18"/>
          <w:szCs w:val="18"/>
        </w:rPr>
      </w:pPr>
      <w:r>
        <w:rPr>
          <w:rFonts w:ascii="Arial" w:eastAsia="Arial" w:hAnsi="Arial" w:cs="Arial"/>
          <w:sz w:val="18"/>
          <w:szCs w:val="18"/>
        </w:rPr>
        <w:t>1. Nombre de la jurisdicción o entidad contratante.</w:t>
      </w:r>
    </w:p>
    <w:p w:rsidR="0082734E" w:rsidRDefault="00805BC9">
      <w:pPr>
        <w:spacing w:line="360" w:lineRule="auto"/>
        <w:rPr>
          <w:rFonts w:ascii="Arial" w:eastAsia="Arial" w:hAnsi="Arial" w:cs="Arial"/>
          <w:sz w:val="18"/>
          <w:szCs w:val="18"/>
        </w:rPr>
      </w:pPr>
      <w:r>
        <w:rPr>
          <w:rFonts w:ascii="Arial" w:eastAsia="Arial" w:hAnsi="Arial" w:cs="Arial"/>
          <w:sz w:val="18"/>
          <w:szCs w:val="18"/>
        </w:rPr>
        <w:t>2. Denominación de la Unidad Operativa de Contrataciones que gestiona 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3. Identificación del expediente administrativo por el que tramita el procedimiento de selección.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4. Costo del pliego,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5. Domicilio, correo electrónico institucional, y número de fax en los que serán válidas las comunicaciones e impugnaciones que los interesados, oferentes, adjudicatarios o </w:t>
      </w:r>
      <w:proofErr w:type="spellStart"/>
      <w:r>
        <w:rPr>
          <w:rFonts w:ascii="Arial" w:eastAsia="Arial" w:hAnsi="Arial" w:cs="Arial"/>
          <w:sz w:val="18"/>
          <w:szCs w:val="18"/>
        </w:rPr>
        <w:t>cocontratantes</w:t>
      </w:r>
      <w:proofErr w:type="spellEnd"/>
      <w:r>
        <w:rPr>
          <w:rFonts w:ascii="Arial" w:eastAsia="Arial" w:hAnsi="Arial" w:cs="Arial"/>
          <w:sz w:val="18"/>
          <w:szCs w:val="18"/>
        </w:rPr>
        <w:t xml:space="preserve"> realicen en ellos.</w:t>
      </w:r>
    </w:p>
    <w:p w:rsidR="0082734E" w:rsidRDefault="00805BC9">
      <w:pPr>
        <w:spacing w:line="360" w:lineRule="auto"/>
        <w:rPr>
          <w:rFonts w:ascii="Arial" w:eastAsia="Arial" w:hAnsi="Arial" w:cs="Arial"/>
          <w:sz w:val="18"/>
          <w:szCs w:val="18"/>
        </w:rPr>
      </w:pPr>
      <w:r>
        <w:rPr>
          <w:rFonts w:ascii="Arial" w:eastAsia="Arial" w:hAnsi="Arial" w:cs="Arial"/>
          <w:sz w:val="18"/>
          <w:szCs w:val="18"/>
        </w:rPr>
        <w:t>6. Tipo, número y ejercicio, clase o causal y modalidad del procedimiento de selección.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7. Rubro y objeto del procedimiento.</w:t>
      </w:r>
    </w:p>
    <w:p w:rsidR="0082734E" w:rsidRDefault="00805BC9">
      <w:pPr>
        <w:spacing w:line="360" w:lineRule="auto"/>
        <w:rPr>
          <w:rFonts w:ascii="Arial" w:eastAsia="Arial" w:hAnsi="Arial" w:cs="Arial"/>
          <w:sz w:val="18"/>
          <w:szCs w:val="18"/>
        </w:rPr>
      </w:pPr>
      <w:r>
        <w:rPr>
          <w:rFonts w:ascii="Arial" w:eastAsia="Arial" w:hAnsi="Arial" w:cs="Arial"/>
          <w:sz w:val="18"/>
          <w:szCs w:val="18"/>
        </w:rPr>
        <w:t>8. Plazo de duración del contrato,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9. Prever la opción a prórroga, cuando corresponda.</w:t>
      </w:r>
    </w:p>
    <w:p w:rsidR="0082734E" w:rsidRDefault="00805BC9">
      <w:pPr>
        <w:spacing w:line="360" w:lineRule="auto"/>
        <w:rPr>
          <w:rFonts w:ascii="Arial" w:eastAsia="Arial" w:hAnsi="Arial" w:cs="Arial"/>
          <w:sz w:val="18"/>
          <w:szCs w:val="18"/>
        </w:rPr>
      </w:pPr>
      <w:r>
        <w:rPr>
          <w:rFonts w:ascii="Arial" w:eastAsia="Arial" w:hAnsi="Arial" w:cs="Arial"/>
          <w:sz w:val="18"/>
          <w:szCs w:val="18"/>
        </w:rPr>
        <w:t>10. Lugar, plazo y horario en que las muestras patrón podrán ser examinadas por los interesados,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11. Lugar, plazo y horario para presentar muestras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12. Lugar y horario para realizar visitas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13. Moneda de cotización.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14. Forma y moneda de cotización de los seguros y fletes en las cotizaciones en condición C.I.F.</w:t>
      </w:r>
    </w:p>
    <w:p w:rsidR="0082734E" w:rsidRDefault="00805BC9">
      <w:pPr>
        <w:spacing w:line="360" w:lineRule="auto"/>
        <w:rPr>
          <w:rFonts w:ascii="Arial" w:eastAsia="Arial" w:hAnsi="Arial" w:cs="Arial"/>
          <w:sz w:val="18"/>
          <w:szCs w:val="18"/>
        </w:rPr>
      </w:pPr>
      <w:r>
        <w:rPr>
          <w:rFonts w:ascii="Arial" w:eastAsia="Arial" w:hAnsi="Arial" w:cs="Arial"/>
          <w:sz w:val="18"/>
          <w:szCs w:val="18"/>
        </w:rPr>
        <w:t>15. Si se admitirán ofertas alternativas y/o variantes, conforme los términos del artículo 198° -, del texto adoptado por Resolución N° 1053/16 de la UNLP.</w:t>
      </w:r>
    </w:p>
    <w:p w:rsidR="0082734E" w:rsidRDefault="00805BC9">
      <w:pPr>
        <w:spacing w:line="360" w:lineRule="auto"/>
        <w:rPr>
          <w:rFonts w:ascii="Arial" w:eastAsia="Arial" w:hAnsi="Arial" w:cs="Arial"/>
          <w:sz w:val="18"/>
          <w:szCs w:val="18"/>
        </w:rPr>
      </w:pPr>
      <w:r>
        <w:rPr>
          <w:rFonts w:ascii="Arial" w:eastAsia="Arial" w:hAnsi="Arial" w:cs="Arial"/>
          <w:sz w:val="18"/>
          <w:szCs w:val="18"/>
        </w:rPr>
        <w:t>16. El porcentaje fijo en el que las micro, pequeñas y medianas empresas podrán presentar ofertas por parte del renglón, que no podrá ser inferior al VEINTE POR CIENTO (20%) ni superior al TREINTA Y CINCO POR CIENTO (35%) del total del renglón.</w:t>
      </w:r>
    </w:p>
    <w:p w:rsidR="0082734E" w:rsidRDefault="00805BC9">
      <w:pPr>
        <w:spacing w:line="360" w:lineRule="auto"/>
        <w:rPr>
          <w:rFonts w:ascii="Arial" w:eastAsia="Arial" w:hAnsi="Arial" w:cs="Arial"/>
          <w:sz w:val="18"/>
          <w:szCs w:val="18"/>
        </w:rPr>
      </w:pPr>
      <w:r>
        <w:rPr>
          <w:rFonts w:ascii="Arial" w:eastAsia="Arial" w:hAnsi="Arial" w:cs="Arial"/>
          <w:sz w:val="18"/>
          <w:szCs w:val="18"/>
        </w:rPr>
        <w:t>17. El porcentaje fijo en el que los oferentes que cumplan con los criterios de sustentabilidad podrán presentar ofertas por parte del renglón, que no podrá ser inferior al VEINTE POR CIENTO (20%) o bien indicar que no existe tal posibilidad.</w:t>
      </w:r>
    </w:p>
    <w:p w:rsidR="0082734E" w:rsidRDefault="00805BC9">
      <w:pPr>
        <w:spacing w:line="360" w:lineRule="auto"/>
        <w:rPr>
          <w:rFonts w:ascii="Arial" w:eastAsia="Arial" w:hAnsi="Arial" w:cs="Arial"/>
          <w:sz w:val="18"/>
          <w:szCs w:val="18"/>
        </w:rPr>
      </w:pPr>
      <w:r>
        <w:rPr>
          <w:rFonts w:ascii="Arial" w:eastAsia="Arial" w:hAnsi="Arial" w:cs="Arial"/>
          <w:sz w:val="18"/>
          <w:szCs w:val="18"/>
        </w:rPr>
        <w:t>18. Cantidad de copias que los oferentes deberán presentar de las fojas de su oferta en donde consten los precios cotizados.</w:t>
      </w:r>
    </w:p>
    <w:p w:rsidR="0082734E" w:rsidRDefault="00805BC9">
      <w:pPr>
        <w:spacing w:line="360" w:lineRule="auto"/>
        <w:rPr>
          <w:rFonts w:ascii="Arial" w:eastAsia="Arial" w:hAnsi="Arial" w:cs="Arial"/>
          <w:sz w:val="18"/>
          <w:szCs w:val="18"/>
        </w:rPr>
      </w:pPr>
      <w:r>
        <w:rPr>
          <w:rFonts w:ascii="Arial" w:eastAsia="Arial" w:hAnsi="Arial" w:cs="Arial"/>
          <w:sz w:val="18"/>
          <w:szCs w:val="18"/>
        </w:rPr>
        <w:t>19. Cuando existan razones fundadas, elegir la forma de garantía.</w:t>
      </w:r>
    </w:p>
    <w:p w:rsidR="0082734E" w:rsidRDefault="00805BC9">
      <w:pPr>
        <w:spacing w:line="360" w:lineRule="auto"/>
        <w:rPr>
          <w:rFonts w:ascii="Arial" w:eastAsia="Arial" w:hAnsi="Arial" w:cs="Arial"/>
          <w:sz w:val="18"/>
          <w:szCs w:val="18"/>
        </w:rPr>
      </w:pPr>
      <w:r>
        <w:rPr>
          <w:rFonts w:ascii="Arial" w:eastAsia="Arial" w:hAnsi="Arial" w:cs="Arial"/>
          <w:sz w:val="18"/>
          <w:szCs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21. Requisitos que deberán reunir las compañías aseguradoras con el fin de preservar el eventual cobro del seguro de caución, en caso de corresponder.</w:t>
      </w:r>
    </w:p>
    <w:p w:rsidR="0082734E" w:rsidRDefault="00805BC9">
      <w:pPr>
        <w:spacing w:line="360" w:lineRule="auto"/>
        <w:rPr>
          <w:rFonts w:ascii="Arial" w:eastAsia="Arial" w:hAnsi="Arial" w:cs="Arial"/>
          <w:sz w:val="18"/>
          <w:szCs w:val="18"/>
        </w:rPr>
      </w:pPr>
      <w:r>
        <w:rPr>
          <w:rFonts w:ascii="Arial" w:eastAsia="Arial" w:hAnsi="Arial" w:cs="Arial"/>
          <w:sz w:val="18"/>
          <w:szCs w:val="18"/>
        </w:rPr>
        <w:t>22. Si se exigirá garantía de impugnación al dictamen de evaluación y establecer los montos fijos para su constitución.</w:t>
      </w:r>
    </w:p>
    <w:p w:rsidR="0082734E" w:rsidRDefault="00805BC9">
      <w:pPr>
        <w:spacing w:line="360" w:lineRule="auto"/>
        <w:rPr>
          <w:rFonts w:ascii="Arial" w:eastAsia="Arial" w:hAnsi="Arial" w:cs="Arial"/>
          <w:sz w:val="18"/>
          <w:szCs w:val="18"/>
        </w:rPr>
      </w:pPr>
      <w:r>
        <w:rPr>
          <w:rFonts w:ascii="Arial" w:eastAsia="Arial" w:hAnsi="Arial" w:cs="Arial"/>
          <w:sz w:val="18"/>
          <w:szCs w:val="18"/>
        </w:rPr>
        <w:t>23. Plazo de mantenimiento de la oferta y de su prórroga.</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24. Criterio de evaluación y selección de las ofertas, ya sea mediante la inclusión de fórmulas </w:t>
      </w:r>
      <w:proofErr w:type="spellStart"/>
      <w:r>
        <w:rPr>
          <w:rFonts w:ascii="Arial" w:eastAsia="Arial" w:hAnsi="Arial" w:cs="Arial"/>
          <w:sz w:val="18"/>
          <w:szCs w:val="18"/>
        </w:rPr>
        <w:t>polinómicas</w:t>
      </w:r>
      <w:proofErr w:type="spellEnd"/>
      <w:r>
        <w:rPr>
          <w:rFonts w:ascii="Arial" w:eastAsia="Arial" w:hAnsi="Arial" w:cs="Arial"/>
          <w:sz w:val="18"/>
          <w:szCs w:val="18"/>
        </w:rPr>
        <w:t xml:space="preserve"> o la clara determinación de los parámetros que se tendrán en cuenta a dichos fines, tomando en consideración el grado de complejidad, el monto y el tipo de contratación a realizar.</w:t>
      </w:r>
    </w:p>
    <w:p w:rsidR="0082734E" w:rsidRDefault="00805BC9">
      <w:pPr>
        <w:spacing w:line="360" w:lineRule="auto"/>
        <w:rPr>
          <w:rFonts w:ascii="Arial" w:eastAsia="Arial" w:hAnsi="Arial" w:cs="Arial"/>
          <w:sz w:val="18"/>
          <w:szCs w:val="18"/>
        </w:rPr>
      </w:pPr>
      <w:r>
        <w:rPr>
          <w:rFonts w:ascii="Arial" w:eastAsia="Arial" w:hAnsi="Arial" w:cs="Arial"/>
          <w:sz w:val="18"/>
          <w:szCs w:val="18"/>
        </w:rPr>
        <w:t>25. Plazo o fecha de entrega de los bienes o de prestación de los servicios. Para ello, el organismo contratante deberá considerar la normativa impositiva, aduanera o cualquier otra disposición que pudiera incidir en dichos plazos.</w:t>
      </w:r>
    </w:p>
    <w:p w:rsidR="0082734E" w:rsidRDefault="00805BC9">
      <w:pPr>
        <w:spacing w:line="360" w:lineRule="auto"/>
        <w:rPr>
          <w:rFonts w:ascii="Arial" w:eastAsia="Arial" w:hAnsi="Arial" w:cs="Arial"/>
          <w:sz w:val="18"/>
          <w:szCs w:val="18"/>
        </w:rPr>
      </w:pPr>
      <w:r>
        <w:rPr>
          <w:rFonts w:ascii="Arial" w:eastAsia="Arial" w:hAnsi="Arial" w:cs="Arial"/>
          <w:sz w:val="18"/>
          <w:szCs w:val="18"/>
        </w:rPr>
        <w:lastRenderedPageBreak/>
        <w:t>26. Forma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27. Lugar de entrega de los bienes o de prestación de los servicios.</w:t>
      </w:r>
    </w:p>
    <w:p w:rsidR="0082734E" w:rsidRDefault="00805BC9">
      <w:pPr>
        <w:spacing w:line="360" w:lineRule="auto"/>
        <w:rPr>
          <w:rFonts w:ascii="Arial" w:eastAsia="Arial" w:hAnsi="Arial" w:cs="Arial"/>
          <w:sz w:val="18"/>
          <w:szCs w:val="18"/>
        </w:rPr>
      </w:pPr>
      <w:r>
        <w:rPr>
          <w:rFonts w:ascii="Arial" w:eastAsia="Arial" w:hAnsi="Arial" w:cs="Arial"/>
          <w:sz w:val="18"/>
          <w:szCs w:val="18"/>
        </w:rPr>
        <w:t xml:space="preserve">28. Plazo en que se va a otorgar la recepción definitiva, </w:t>
      </w:r>
    </w:p>
    <w:p w:rsidR="0082734E" w:rsidRDefault="00805BC9">
      <w:pPr>
        <w:spacing w:line="360" w:lineRule="auto"/>
        <w:rPr>
          <w:rFonts w:ascii="Arial" w:eastAsia="Arial" w:hAnsi="Arial" w:cs="Arial"/>
          <w:sz w:val="18"/>
          <w:szCs w:val="18"/>
        </w:rPr>
      </w:pPr>
      <w:r>
        <w:rPr>
          <w:rFonts w:ascii="Arial" w:eastAsia="Arial" w:hAnsi="Arial" w:cs="Arial"/>
          <w:sz w:val="18"/>
          <w:szCs w:val="18"/>
        </w:rPr>
        <w:t>29. Forma, plazo, lugar y horario de presentación de las facturas.</w:t>
      </w:r>
    </w:p>
    <w:p w:rsidR="0082734E" w:rsidRDefault="00805BC9">
      <w:pPr>
        <w:spacing w:line="360" w:lineRule="auto"/>
        <w:rPr>
          <w:rFonts w:ascii="Arial" w:eastAsia="Arial" w:hAnsi="Arial" w:cs="Arial"/>
          <w:sz w:val="18"/>
          <w:szCs w:val="18"/>
        </w:rPr>
      </w:pPr>
      <w:r>
        <w:rPr>
          <w:rFonts w:ascii="Arial" w:eastAsia="Arial" w:hAnsi="Arial" w:cs="Arial"/>
          <w:sz w:val="18"/>
          <w:szCs w:val="18"/>
        </w:rPr>
        <w:t>30. Forma de pago.</w:t>
      </w:r>
    </w:p>
    <w:p w:rsidR="0082734E" w:rsidRDefault="00805BC9">
      <w:pPr>
        <w:spacing w:line="360" w:lineRule="auto"/>
        <w:rPr>
          <w:rFonts w:ascii="Arial" w:eastAsia="Arial" w:hAnsi="Arial" w:cs="Arial"/>
          <w:sz w:val="18"/>
          <w:szCs w:val="18"/>
        </w:rPr>
      </w:pPr>
      <w:r>
        <w:rPr>
          <w:rFonts w:ascii="Arial" w:eastAsia="Arial" w:hAnsi="Arial" w:cs="Arial"/>
          <w:sz w:val="18"/>
          <w:szCs w:val="18"/>
        </w:rPr>
        <w:t>31. Plazo de pago si se fijara uno distinto al previsto en el Reglamento aprobado por el Decreto Nº 893/12.</w:t>
      </w:r>
    </w:p>
    <w:p w:rsidR="0082734E" w:rsidRDefault="00805BC9">
      <w:pPr>
        <w:spacing w:line="360" w:lineRule="auto"/>
        <w:rPr>
          <w:rFonts w:ascii="Arial" w:eastAsia="Arial" w:hAnsi="Arial" w:cs="Arial"/>
          <w:sz w:val="18"/>
          <w:szCs w:val="18"/>
        </w:rPr>
      </w:pPr>
      <w:r>
        <w:rPr>
          <w:rFonts w:ascii="Arial" w:eastAsia="Arial" w:hAnsi="Arial" w:cs="Arial"/>
          <w:sz w:val="18"/>
          <w:szCs w:val="18"/>
        </w:rPr>
        <w:t>32. Fijar la jurisdicción de los tribunales competentes en caso de conflicto.</w:t>
      </w:r>
    </w:p>
    <w:p w:rsidR="0082734E" w:rsidRDefault="0082734E">
      <w:pPr>
        <w:spacing w:line="360" w:lineRule="auto"/>
        <w:rPr>
          <w:rFonts w:ascii="Arial" w:eastAsia="Arial" w:hAnsi="Arial" w:cs="Arial"/>
          <w:sz w:val="18"/>
          <w:szCs w:val="18"/>
        </w:rPr>
      </w:pPr>
    </w:p>
    <w:p w:rsidR="0082734E" w:rsidRDefault="00805BC9">
      <w:pPr>
        <w:spacing w:line="360" w:lineRule="auto"/>
        <w:rPr>
          <w:rFonts w:ascii="Arial" w:eastAsia="Arial" w:hAnsi="Arial" w:cs="Arial"/>
          <w:sz w:val="18"/>
          <w:szCs w:val="18"/>
        </w:rPr>
      </w:pPr>
      <w:r>
        <w:rPr>
          <w:rFonts w:ascii="Arial" w:eastAsia="Arial" w:hAnsi="Arial" w:cs="Arial"/>
          <w:sz w:val="18"/>
          <w:szCs w:val="18"/>
        </w:rPr>
        <w:t>Artículo 20 ANEXOS AL PLIEGO DE BASES Y CONDICIONES PARTICULARES O A LAS BASES DEL LLAMADO</w:t>
      </w:r>
      <w:r>
        <w:rPr>
          <w:rFonts w:ascii="Arial" w:eastAsia="Arial" w:hAnsi="Arial" w:cs="Arial"/>
          <w:b/>
          <w:sz w:val="18"/>
          <w:szCs w:val="18"/>
        </w:rPr>
        <w:t>:</w:t>
      </w:r>
      <w:r>
        <w:rPr>
          <w:rFonts w:ascii="Arial" w:eastAsia="Arial" w:hAnsi="Arial" w:cs="Arial"/>
          <w:sz w:val="18"/>
          <w:szCs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82734E" w:rsidRDefault="00805BC9">
      <w:pPr>
        <w:spacing w:line="360" w:lineRule="auto"/>
        <w:rPr>
          <w:rFonts w:ascii="Arial" w:eastAsia="Arial" w:hAnsi="Arial" w:cs="Arial"/>
          <w:sz w:val="18"/>
          <w:szCs w:val="18"/>
        </w:rPr>
      </w:pPr>
      <w:r>
        <w:rPr>
          <w:rFonts w:ascii="Arial" w:eastAsia="Arial" w:hAnsi="Arial" w:cs="Arial"/>
          <w:sz w:val="18"/>
          <w:szCs w:val="18"/>
        </w:rPr>
        <w:t>Junto con el pliego de bases y condiciones particulares o la base del llamado se deberá entregar el anuncio de la convocatoria o la invitación con los requisitos indicados en el artículo 57° del texto adoptado por Resolución N° 1053/16 de la UNLP.</w:t>
      </w:r>
    </w:p>
    <w:p w:rsidR="0082734E" w:rsidRDefault="0082734E">
      <w:pPr>
        <w:shd w:val="clear" w:color="auto" w:fill="B3D9E2"/>
        <w:jc w:val="center"/>
      </w:pPr>
    </w:p>
    <w:p w:rsidR="0082734E" w:rsidRDefault="0082734E">
      <w:pPr>
        <w:spacing w:line="360" w:lineRule="auto"/>
        <w:jc w:val="center"/>
      </w:pPr>
    </w:p>
    <w:p w:rsidR="0082734E" w:rsidRDefault="0082734E">
      <w:pPr>
        <w:spacing w:line="360" w:lineRule="auto"/>
        <w:jc w:val="center"/>
      </w:pPr>
    </w:p>
    <w:sectPr w:rsidR="0082734E" w:rsidSect="002F68EE">
      <w:pgSz w:w="11907" w:h="16840"/>
      <w:pgMar w:top="1276" w:right="1134" w:bottom="1701" w:left="1985"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5CB7"/>
    <w:multiLevelType w:val="multilevel"/>
    <w:tmpl w:val="2C286FF0"/>
    <w:lvl w:ilvl="0">
      <w:start w:val="1"/>
      <w:numFmt w:val="decimal"/>
      <w:lvlText w:val="%1."/>
      <w:lvlJc w:val="left"/>
      <w:pPr>
        <w:ind w:left="360" w:hanging="360"/>
      </w:pPr>
      <w:rPr>
        <w:vertAlign w:val="baseline"/>
      </w:rPr>
    </w:lvl>
    <w:lvl w:ilvl="1">
      <w:start w:val="1"/>
      <w:numFmt w:val="upperRoman"/>
      <w:lvlText w:val="%2."/>
      <w:lvlJc w:val="left"/>
      <w:pPr>
        <w:ind w:left="792" w:hanging="432"/>
      </w:pPr>
      <w:rPr>
        <w:rFonts w:ascii="Arial" w:eastAsia="Arial" w:hAnsi="Arial" w:cs="Arial"/>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5"/>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1">
    <w:nsid w:val="27F2346F"/>
    <w:multiLevelType w:val="multilevel"/>
    <w:tmpl w:val="9B1AC8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FC842A3"/>
    <w:multiLevelType w:val="multilevel"/>
    <w:tmpl w:val="5E1CCF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30D0A3B"/>
    <w:multiLevelType w:val="multilevel"/>
    <w:tmpl w:val="54304754"/>
    <w:lvl w:ilvl="0">
      <w:start w:val="1"/>
      <w:numFmt w:val="upperRoman"/>
      <w:lvlText w:val="%1."/>
      <w:lvlJc w:val="right"/>
      <w:pPr>
        <w:ind w:left="1785" w:hanging="180"/>
      </w:pPr>
      <w:rPr>
        <w:vertAlign w:val="baseline"/>
      </w:rPr>
    </w:lvl>
    <w:lvl w:ilvl="1">
      <w:start w:val="1"/>
      <w:numFmt w:val="lowerLetter"/>
      <w:lvlText w:val="%2."/>
      <w:lvlJc w:val="left"/>
      <w:pPr>
        <w:ind w:left="2505" w:hanging="360"/>
      </w:pPr>
      <w:rPr>
        <w:vertAlign w:val="baseline"/>
      </w:rPr>
    </w:lvl>
    <w:lvl w:ilvl="2">
      <w:start w:val="1"/>
      <w:numFmt w:val="lowerRoman"/>
      <w:lvlText w:val="%3."/>
      <w:lvlJc w:val="right"/>
      <w:pPr>
        <w:ind w:left="3225" w:hanging="180"/>
      </w:pPr>
      <w:rPr>
        <w:vertAlign w:val="baseline"/>
      </w:rPr>
    </w:lvl>
    <w:lvl w:ilvl="3">
      <w:start w:val="1"/>
      <w:numFmt w:val="decimal"/>
      <w:lvlText w:val="%4."/>
      <w:lvlJc w:val="left"/>
      <w:pPr>
        <w:ind w:left="3945" w:hanging="360"/>
      </w:pPr>
      <w:rPr>
        <w:vertAlign w:val="baseline"/>
      </w:rPr>
    </w:lvl>
    <w:lvl w:ilvl="4">
      <w:start w:val="1"/>
      <w:numFmt w:val="lowerLetter"/>
      <w:lvlText w:val="%5."/>
      <w:lvlJc w:val="left"/>
      <w:pPr>
        <w:ind w:left="4665" w:hanging="360"/>
      </w:pPr>
      <w:rPr>
        <w:vertAlign w:val="baseline"/>
      </w:rPr>
    </w:lvl>
    <w:lvl w:ilvl="5">
      <w:start w:val="1"/>
      <w:numFmt w:val="lowerRoman"/>
      <w:lvlText w:val="%6."/>
      <w:lvlJc w:val="right"/>
      <w:pPr>
        <w:ind w:left="5385" w:hanging="180"/>
      </w:pPr>
      <w:rPr>
        <w:vertAlign w:val="baseline"/>
      </w:rPr>
    </w:lvl>
    <w:lvl w:ilvl="6">
      <w:start w:val="1"/>
      <w:numFmt w:val="decimal"/>
      <w:lvlText w:val="%7."/>
      <w:lvlJc w:val="left"/>
      <w:pPr>
        <w:ind w:left="6105" w:hanging="360"/>
      </w:pPr>
      <w:rPr>
        <w:vertAlign w:val="baseline"/>
      </w:rPr>
    </w:lvl>
    <w:lvl w:ilvl="7">
      <w:start w:val="1"/>
      <w:numFmt w:val="lowerLetter"/>
      <w:lvlText w:val="%8."/>
      <w:lvlJc w:val="left"/>
      <w:pPr>
        <w:ind w:left="6825" w:hanging="360"/>
      </w:pPr>
      <w:rPr>
        <w:vertAlign w:val="baseline"/>
      </w:rPr>
    </w:lvl>
    <w:lvl w:ilvl="8">
      <w:start w:val="1"/>
      <w:numFmt w:val="lowerRoman"/>
      <w:lvlText w:val="%9."/>
      <w:lvlJc w:val="right"/>
      <w:pPr>
        <w:ind w:left="7545" w:hanging="180"/>
      </w:pPr>
      <w:rPr>
        <w:vertAlign w:val="baseline"/>
      </w:rPr>
    </w:lvl>
  </w:abstractNum>
  <w:abstractNum w:abstractNumId="4">
    <w:nsid w:val="432179C6"/>
    <w:multiLevelType w:val="multilevel"/>
    <w:tmpl w:val="EEA4BCBA"/>
    <w:lvl w:ilvl="0">
      <w:start w:val="1"/>
      <w:numFmt w:val="upperLetter"/>
      <w:lvlText w:val="%1."/>
      <w:lvlJc w:val="left"/>
      <w:pPr>
        <w:ind w:left="1068" w:hanging="360"/>
      </w:pPr>
      <w:rPr>
        <w:vertAlign w:val="baseline"/>
      </w:rPr>
    </w:lvl>
    <w:lvl w:ilvl="1">
      <w:start w:val="1"/>
      <w:numFmt w:val="upp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nsid w:val="5C6148F5"/>
    <w:multiLevelType w:val="multilevel"/>
    <w:tmpl w:val="6C7C2EBA"/>
    <w:lvl w:ilvl="0">
      <w:start w:val="1"/>
      <w:numFmt w:val="decimal"/>
      <w:lvlText w:val="%1)"/>
      <w:lvlJc w:val="left"/>
      <w:pPr>
        <w:ind w:left="360" w:hanging="360"/>
      </w:pPr>
      <w:rPr>
        <w:vertAlign w:val="baseline"/>
      </w:rPr>
    </w:lvl>
    <w:lvl w:ilvl="1">
      <w:start w:val="1"/>
      <w:numFmt w:val="upperRoman"/>
      <w:lvlText w:val="%2)"/>
      <w:lvlJc w:val="left"/>
      <w:pPr>
        <w:ind w:left="1701" w:hanging="1701"/>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nsid w:val="68A725F9"/>
    <w:multiLevelType w:val="multilevel"/>
    <w:tmpl w:val="D812C53E"/>
    <w:lvl w:ilvl="0">
      <w:start w:val="1"/>
      <w:numFmt w:val="decimal"/>
      <w:lvlText w:val="%1-"/>
      <w:lvlJc w:val="left"/>
      <w:pPr>
        <w:ind w:left="750" w:hanging="360"/>
      </w:pPr>
      <w:rPr>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7">
    <w:nsid w:val="72BF5E89"/>
    <w:multiLevelType w:val="multilevel"/>
    <w:tmpl w:val="E4D4267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2734E"/>
    <w:rsid w:val="000340E8"/>
    <w:rsid w:val="000701DA"/>
    <w:rsid w:val="0008131A"/>
    <w:rsid w:val="000C4E82"/>
    <w:rsid w:val="000C6B5B"/>
    <w:rsid w:val="000C7C43"/>
    <w:rsid w:val="0011692C"/>
    <w:rsid w:val="0014644C"/>
    <w:rsid w:val="001D630A"/>
    <w:rsid w:val="002E3EBA"/>
    <w:rsid w:val="002F68EE"/>
    <w:rsid w:val="00350D72"/>
    <w:rsid w:val="00364332"/>
    <w:rsid w:val="00391865"/>
    <w:rsid w:val="003B3FBE"/>
    <w:rsid w:val="004726A5"/>
    <w:rsid w:val="004961E7"/>
    <w:rsid w:val="004B3810"/>
    <w:rsid w:val="00513AEB"/>
    <w:rsid w:val="00547525"/>
    <w:rsid w:val="005F1440"/>
    <w:rsid w:val="00676DC7"/>
    <w:rsid w:val="00683850"/>
    <w:rsid w:val="006C496A"/>
    <w:rsid w:val="006D2A48"/>
    <w:rsid w:val="006E28BF"/>
    <w:rsid w:val="006F5BF7"/>
    <w:rsid w:val="00773AF0"/>
    <w:rsid w:val="007E6183"/>
    <w:rsid w:val="00805BC9"/>
    <w:rsid w:val="0082734E"/>
    <w:rsid w:val="008424C6"/>
    <w:rsid w:val="008C77AD"/>
    <w:rsid w:val="009A28FE"/>
    <w:rsid w:val="009C16E4"/>
    <w:rsid w:val="009C2FAD"/>
    <w:rsid w:val="009D3D9E"/>
    <w:rsid w:val="009D53E9"/>
    <w:rsid w:val="00AC71AE"/>
    <w:rsid w:val="00AF0EB3"/>
    <w:rsid w:val="00B3424F"/>
    <w:rsid w:val="00B65F2E"/>
    <w:rsid w:val="00BF0B24"/>
    <w:rsid w:val="00CF187E"/>
    <w:rsid w:val="00E071A0"/>
    <w:rsid w:val="00E17BFA"/>
    <w:rsid w:val="00E27FC7"/>
    <w:rsid w:val="00F51638"/>
    <w:rsid w:val="00FB0443"/>
    <w:rsid w:val="00FC73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EE"/>
  </w:style>
  <w:style w:type="paragraph" w:styleId="Ttulo1">
    <w:name w:val="heading 1"/>
    <w:basedOn w:val="Normal"/>
    <w:next w:val="Normal"/>
    <w:uiPriority w:val="9"/>
    <w:qFormat/>
    <w:rsid w:val="002F68EE"/>
    <w:pPr>
      <w:keepNext/>
      <w:keepLines/>
      <w:spacing w:before="480" w:after="120"/>
      <w:outlineLvl w:val="0"/>
    </w:pPr>
    <w:rPr>
      <w:b/>
      <w:sz w:val="48"/>
      <w:szCs w:val="48"/>
    </w:rPr>
  </w:style>
  <w:style w:type="paragraph" w:styleId="Ttulo2">
    <w:name w:val="heading 2"/>
    <w:basedOn w:val="Normal"/>
    <w:next w:val="Normal"/>
    <w:uiPriority w:val="9"/>
    <w:unhideWhenUsed/>
    <w:qFormat/>
    <w:rsid w:val="002F68EE"/>
    <w:pPr>
      <w:keepNext/>
      <w:pBdr>
        <w:top w:val="nil"/>
        <w:left w:val="nil"/>
        <w:bottom w:val="nil"/>
        <w:right w:val="nil"/>
        <w:between w:val="nil"/>
      </w:pBdr>
      <w:jc w:val="center"/>
      <w:outlineLvl w:val="1"/>
    </w:pPr>
    <w:rPr>
      <w:rFonts w:ascii="Arial Narrow" w:eastAsia="Arial Narrow" w:hAnsi="Arial Narrow" w:cs="Arial Narrow"/>
      <w:color w:val="000000"/>
      <w:sz w:val="22"/>
      <w:szCs w:val="22"/>
      <w:u w:val="single"/>
    </w:rPr>
  </w:style>
  <w:style w:type="paragraph" w:styleId="Ttulo3">
    <w:name w:val="heading 3"/>
    <w:basedOn w:val="Normal"/>
    <w:next w:val="Normal"/>
    <w:uiPriority w:val="9"/>
    <w:semiHidden/>
    <w:unhideWhenUsed/>
    <w:qFormat/>
    <w:rsid w:val="002F68E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F68E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F68E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2F68EE"/>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F68EE"/>
    <w:tblPr>
      <w:tblCellMar>
        <w:top w:w="0" w:type="dxa"/>
        <w:left w:w="0" w:type="dxa"/>
        <w:bottom w:w="0" w:type="dxa"/>
        <w:right w:w="0" w:type="dxa"/>
      </w:tblCellMar>
    </w:tblPr>
  </w:style>
  <w:style w:type="paragraph" w:styleId="Ttulo">
    <w:name w:val="Title"/>
    <w:basedOn w:val="Normal"/>
    <w:next w:val="Normal"/>
    <w:uiPriority w:val="10"/>
    <w:qFormat/>
    <w:rsid w:val="002F68EE"/>
    <w:pPr>
      <w:keepNext/>
      <w:keepLines/>
      <w:spacing w:before="480" w:after="120"/>
    </w:pPr>
    <w:rPr>
      <w:b/>
      <w:sz w:val="72"/>
      <w:szCs w:val="72"/>
    </w:rPr>
  </w:style>
  <w:style w:type="paragraph" w:styleId="Subttulo">
    <w:name w:val="Subtitle"/>
    <w:basedOn w:val="Normal"/>
    <w:next w:val="Normal"/>
    <w:uiPriority w:val="11"/>
    <w:qFormat/>
    <w:rsid w:val="002F68EE"/>
    <w:pPr>
      <w:keepNext/>
      <w:keepLines/>
      <w:spacing w:before="360" w:after="80"/>
    </w:pPr>
    <w:rPr>
      <w:rFonts w:ascii="Georgia" w:eastAsia="Georgia" w:hAnsi="Georgia" w:cs="Georgia"/>
      <w:i/>
      <w:color w:val="666666"/>
      <w:sz w:val="48"/>
      <w:szCs w:val="48"/>
    </w:rPr>
  </w:style>
  <w:style w:type="table" w:customStyle="1" w:styleId="1">
    <w:name w:val="1"/>
    <w:basedOn w:val="TableNormal"/>
    <w:rsid w:val="002F68EE"/>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divs>
    <w:div w:id="196727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rar.gob.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72A3-DCC8-492F-97AC-50BD0EAB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6191</Words>
  <Characters>34054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Mica</cp:lastModifiedBy>
  <cp:revision>7</cp:revision>
  <dcterms:created xsi:type="dcterms:W3CDTF">2021-03-02T13:45:00Z</dcterms:created>
  <dcterms:modified xsi:type="dcterms:W3CDTF">2021-03-03T15:52:00Z</dcterms:modified>
</cp:coreProperties>
</file>